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8EE30"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2025</w:t>
      </w:r>
      <w:r>
        <w:rPr>
          <w:rFonts w:hint="eastAsia" w:ascii="Times New Roman" w:hAnsi="Times New Roman" w:eastAsia="方正小标宋简体"/>
          <w:sz w:val="44"/>
          <w:szCs w:val="44"/>
        </w:rPr>
        <w:t>年预算重要事项解释说明</w:t>
      </w:r>
    </w:p>
    <w:p w14:paraId="2FE6BEC6"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 w14:paraId="1C9F3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一、上级转移支付情况说明</w:t>
      </w:r>
    </w:p>
    <w:p w14:paraId="43392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仿宋_GB2312"/>
          <w:sz w:val="32"/>
          <w:szCs w:val="32"/>
        </w:rPr>
        <w:t>年预计上级转移支付收入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411834</w:t>
      </w:r>
      <w:r>
        <w:rPr>
          <w:rFonts w:hint="eastAsia" w:ascii="Times New Roman" w:hAnsi="Times New Roman" w:eastAsia="仿宋_GB2312"/>
          <w:sz w:val="32"/>
          <w:szCs w:val="32"/>
        </w:rPr>
        <w:t>万元，其中返还性收入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37172</w:t>
      </w:r>
      <w:r>
        <w:rPr>
          <w:rFonts w:hint="eastAsia" w:ascii="Times New Roman" w:hAnsi="Times New Roman" w:eastAsia="仿宋_GB2312"/>
          <w:sz w:val="32"/>
          <w:szCs w:val="32"/>
        </w:rPr>
        <w:t>万元，一般性转移支付收入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294662</w:t>
      </w:r>
      <w:r>
        <w:rPr>
          <w:rFonts w:hint="eastAsia" w:ascii="Times New Roman" w:hAnsi="Times New Roman" w:eastAsia="仿宋_GB2312"/>
          <w:sz w:val="32"/>
          <w:szCs w:val="32"/>
        </w:rPr>
        <w:t>万元，专项转移支付收入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80000</w:t>
      </w:r>
      <w:r>
        <w:rPr>
          <w:rFonts w:hint="eastAsia" w:ascii="Times New Roman" w:hAnsi="Times New Roman" w:eastAsia="仿宋_GB2312"/>
          <w:sz w:val="32"/>
          <w:szCs w:val="32"/>
        </w:rPr>
        <w:t>万元。浏阳市无一般公共预算对下税收返还和转移支付预算分地区数。</w:t>
      </w:r>
    </w:p>
    <w:p w14:paraId="3E5D6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_GB2312"/>
          <w:b/>
          <w:color w:val="000000"/>
          <w:sz w:val="32"/>
          <w:szCs w:val="32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（一）税收返还</w:t>
      </w:r>
    </w:p>
    <w:p w14:paraId="5BD34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税收返还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37172</w:t>
      </w:r>
      <w:r>
        <w:rPr>
          <w:rFonts w:hint="eastAsia" w:ascii="Times New Roman" w:hAnsi="Times New Roman" w:eastAsia="仿宋_GB2312"/>
          <w:sz w:val="32"/>
          <w:szCs w:val="32"/>
        </w:rPr>
        <w:t>万元。其中：</w:t>
      </w:r>
    </w:p>
    <w:p w14:paraId="4B3AE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1．增值税税收和消费税税收返还16087万元</w:t>
      </w:r>
      <w:r>
        <w:rPr>
          <w:rFonts w:ascii="Times New Roman" w:hAnsi="Times New Roman" w:eastAsia="仿宋_GB2312"/>
          <w:sz w:val="32"/>
          <w:szCs w:val="32"/>
        </w:rPr>
        <w:t>;</w:t>
      </w:r>
    </w:p>
    <w:p w14:paraId="2D939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2．所得税基数返还</w:t>
      </w:r>
      <w:r>
        <w:rPr>
          <w:rFonts w:ascii="Times New Roman" w:hAnsi="Times New Roman" w:eastAsia="仿宋_GB2312"/>
          <w:sz w:val="32"/>
          <w:szCs w:val="32"/>
        </w:rPr>
        <w:t>8269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ascii="Times New Roman" w:hAnsi="Times New Roman" w:eastAsia="仿宋_GB2312"/>
          <w:sz w:val="32"/>
          <w:szCs w:val="32"/>
        </w:rPr>
        <w:t>;</w:t>
      </w:r>
    </w:p>
    <w:p w14:paraId="7B9E8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3．成品油价格和税费改革税收返还收入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2253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18B91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4．其他税收返还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10563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ascii="Times New Roman" w:hAnsi="Times New Roman" w:eastAsia="仿宋_GB2312"/>
          <w:sz w:val="32"/>
          <w:szCs w:val="32"/>
        </w:rPr>
        <w:t>;</w:t>
      </w:r>
    </w:p>
    <w:p w14:paraId="149F0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_GB2312"/>
          <w:b/>
          <w:color w:val="000000"/>
          <w:sz w:val="32"/>
          <w:szCs w:val="32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（二）一般性转移支付</w:t>
      </w:r>
    </w:p>
    <w:p w14:paraId="4BEF2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一般性转移支付收入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294662</w:t>
      </w:r>
      <w:r>
        <w:rPr>
          <w:rFonts w:hint="eastAsia" w:ascii="Times New Roman" w:hAnsi="Times New Roman" w:eastAsia="仿宋_GB2312"/>
          <w:sz w:val="32"/>
          <w:szCs w:val="32"/>
        </w:rPr>
        <w:t>万元。其中：</w:t>
      </w:r>
    </w:p>
    <w:p w14:paraId="6BC74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．结算补助收入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10718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ascii="Times New Roman" w:hAnsi="Times New Roman" w:eastAsia="仿宋_GB2312"/>
          <w:sz w:val="32"/>
          <w:szCs w:val="32"/>
        </w:rPr>
        <w:t>;</w:t>
      </w:r>
    </w:p>
    <w:p w14:paraId="22C6C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．均衡性转移支付补助收入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36671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ascii="Times New Roman" w:hAnsi="Times New Roman" w:eastAsia="仿宋_GB2312"/>
          <w:sz w:val="32"/>
          <w:szCs w:val="32"/>
        </w:rPr>
        <w:t>;</w:t>
      </w:r>
    </w:p>
    <w:p w14:paraId="25199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．县级基本财力保障机制奖补资金收入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2463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3EA55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．企业事业单位划转补助收入</w:t>
      </w:r>
      <w:r>
        <w:rPr>
          <w:rFonts w:ascii="Times New Roman" w:hAnsi="Times New Roman" w:eastAsia="仿宋_GB2312"/>
          <w:sz w:val="32"/>
          <w:szCs w:val="32"/>
        </w:rPr>
        <w:t>998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5CF0E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．资源枯竭型城市转移支付补助收入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2390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67A41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6．公共安全共同财政事权转移支付收入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1031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3255F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7．教育共同财政事权转移支付收入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35552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10D92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8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．文化旅游体育与传媒共同财政事权转移支付收入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  <w:t>2355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万元；</w:t>
      </w:r>
    </w:p>
    <w:p w14:paraId="3153D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ascii="Times New Roman" w:hAnsi="Times New Roman" w:eastAsia="仿宋_GB2312"/>
          <w:spacing w:val="-4"/>
          <w:sz w:val="32"/>
          <w:szCs w:val="32"/>
        </w:rPr>
      </w:pPr>
      <w:r>
        <w:rPr>
          <w:rFonts w:hint="eastAsia" w:ascii="Times New Roman" w:hAnsi="Times New Roman" w:eastAsia="仿宋_GB2312"/>
          <w:spacing w:val="-4"/>
          <w:sz w:val="32"/>
          <w:szCs w:val="32"/>
        </w:rPr>
        <w:t>9．社会保</w:t>
      </w:r>
      <w:r>
        <w:rPr>
          <w:rFonts w:hint="eastAsia" w:ascii="Times New Roman" w:hAnsi="Times New Roman" w:eastAsia="仿宋_GB2312"/>
          <w:spacing w:val="-4"/>
          <w:sz w:val="32"/>
          <w:szCs w:val="32"/>
          <w:lang w:eastAsia="zh-CN"/>
        </w:rPr>
        <w:t>险与</w:t>
      </w:r>
      <w:r>
        <w:rPr>
          <w:rFonts w:hint="eastAsia" w:ascii="Times New Roman" w:hAnsi="Times New Roman" w:eastAsia="仿宋_GB2312"/>
          <w:spacing w:val="-4"/>
          <w:sz w:val="32"/>
          <w:szCs w:val="32"/>
        </w:rPr>
        <w:t>就业共同财政事权转移支付收入</w:t>
      </w:r>
      <w:r>
        <w:rPr>
          <w:rFonts w:hint="eastAsia" w:ascii="Times New Roman" w:hAnsi="Times New Roman" w:eastAsia="仿宋_GB2312"/>
          <w:spacing w:val="-4"/>
          <w:sz w:val="32"/>
          <w:szCs w:val="32"/>
          <w:lang w:val="en-US" w:eastAsia="zh-CN"/>
        </w:rPr>
        <w:t>72111</w:t>
      </w:r>
      <w:r>
        <w:rPr>
          <w:rFonts w:hint="eastAsia" w:ascii="Times New Roman" w:hAnsi="Times New Roman" w:eastAsia="仿宋_GB2312"/>
          <w:spacing w:val="-4"/>
          <w:sz w:val="32"/>
          <w:szCs w:val="32"/>
        </w:rPr>
        <w:t>万元；</w:t>
      </w:r>
    </w:p>
    <w:p w14:paraId="0BA86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0．医疗卫生共同财政事权转移支付收入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22091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373D9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1．农林水共同财政事权转移支付收入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43677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068F0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2．节能环保共同财政事权等转移支付收入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284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25EEA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13．交通运输共同事权转移支出收入8165万元；</w:t>
      </w:r>
    </w:p>
    <w:p w14:paraId="3E2B1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．产粮（油）大县奖励资金收入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8048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217D6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．固定数额补助收入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24866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34FA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16．住房保障共同财政事权转移支付收入3288万元；</w:t>
      </w:r>
    </w:p>
    <w:p w14:paraId="5C7B8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  <w:t>．灾害防治及应急管理共同财政事权转移支付收入952万元；</w:t>
      </w:r>
    </w:p>
    <w:p w14:paraId="5BDF4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18．科学技术共同财政事权转移支付收入132万元；</w:t>
      </w:r>
    </w:p>
    <w:p w14:paraId="198A1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19．粮油物资储备共同财政事权转移支付收入439万元；</w:t>
      </w:r>
    </w:p>
    <w:p w14:paraId="541EA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20．</w:t>
      </w:r>
      <w:r>
        <w:rPr>
          <w:rFonts w:hint="eastAsia" w:ascii="Times New Roman" w:hAnsi="Times New Roman" w:eastAsia="仿宋_GB2312"/>
          <w:sz w:val="32"/>
          <w:szCs w:val="32"/>
        </w:rPr>
        <w:t>其他一般性转移支付收入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3985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 w14:paraId="4C4C1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21．革命老区转移支付补助收入3851万元；</w:t>
      </w:r>
    </w:p>
    <w:p w14:paraId="24900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eastAsia="zh-CN"/>
        </w:rPr>
        <w:t>巩固脱贫攻坚成果衔接乡村振兴转移支付收入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  <w:t>10595万元；</w:t>
      </w:r>
    </w:p>
    <w:p w14:paraId="24857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_GB2312"/>
          <w:b/>
          <w:color w:val="000000"/>
          <w:sz w:val="32"/>
          <w:szCs w:val="32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（三）专项转移支付</w:t>
      </w:r>
    </w:p>
    <w:p w14:paraId="723CE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专项转移支付收入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80000</w:t>
      </w:r>
      <w:r>
        <w:rPr>
          <w:rFonts w:hint="eastAsia" w:ascii="Times New Roman" w:hAnsi="Times New Roman" w:eastAsia="仿宋_GB2312"/>
          <w:sz w:val="32"/>
          <w:szCs w:val="32"/>
        </w:rPr>
        <w:t>万元。其中：</w:t>
      </w:r>
    </w:p>
    <w:p w14:paraId="6FB9B9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一般公共服务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2700万元；</w:t>
      </w:r>
    </w:p>
    <w:p w14:paraId="269E28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科学技术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8000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63B01F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文化旅游体育与传媒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 w14:paraId="32D2F1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社会保障和就业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07C128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节能环保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16500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48AD6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农林水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20000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6ACDB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资源勘探工业信息等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10000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27C79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7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金融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4BC9E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住房保障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60000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 w14:paraId="5D797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9．商业服务业等10000</w:t>
      </w:r>
      <w:r>
        <w:rPr>
          <w:rFonts w:hint="eastAsia" w:ascii="Times New Roman" w:hAnsi="Times New Roman" w:eastAsia="仿宋_GB2312"/>
          <w:sz w:val="32"/>
          <w:szCs w:val="32"/>
        </w:rPr>
        <w:t>万元；</w:t>
      </w:r>
    </w:p>
    <w:p w14:paraId="68836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10．交通运输3000万元。</w:t>
      </w:r>
    </w:p>
    <w:p w14:paraId="5F9BEF01">
      <w:pPr>
        <w:spacing w:line="540" w:lineRule="exact"/>
        <w:jc w:val="center"/>
        <w:rPr>
          <w:rFonts w:hint="eastAsia" w:ascii="Times New Roman" w:hAnsi="黑体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2025</w:t>
      </w:r>
      <w:r>
        <w:rPr>
          <w:rFonts w:hint="eastAsia" w:ascii="Times New Roman" w:hAnsi="黑体" w:eastAsia="黑体"/>
          <w:color w:val="000000"/>
          <w:sz w:val="32"/>
          <w:szCs w:val="32"/>
        </w:rPr>
        <w:t>年浏阳市一般公共预算税收返还和转移支付预算分地区表</w:t>
      </w:r>
    </w:p>
    <w:p w14:paraId="142E7FC4">
      <w:pPr>
        <w:pStyle w:val="2"/>
        <w:jc w:val="right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单位：万元</w:t>
      </w:r>
    </w:p>
    <w:tbl>
      <w:tblPr>
        <w:tblStyle w:val="7"/>
        <w:tblW w:w="9019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7"/>
        <w:gridCol w:w="2428"/>
        <w:gridCol w:w="2252"/>
        <w:gridCol w:w="2622"/>
      </w:tblGrid>
      <w:tr w14:paraId="1CDE99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2CB9F7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地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区</w:t>
            </w:r>
          </w:p>
        </w:tc>
        <w:tc>
          <w:tcPr>
            <w:tcW w:w="7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79C4AB">
            <w:pPr>
              <w:spacing w:line="580" w:lineRule="exact"/>
              <w:ind w:firstLine="560" w:firstLineChars="20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预算数</w:t>
            </w:r>
          </w:p>
        </w:tc>
      </w:tr>
      <w:tr w14:paraId="48F1AE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C7DF6B">
            <w:pPr>
              <w:spacing w:line="580" w:lineRule="exact"/>
              <w:ind w:firstLine="560" w:firstLineChars="2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30C81A">
            <w:pPr>
              <w:spacing w:line="580" w:lineRule="exact"/>
              <w:ind w:firstLine="560" w:firstLineChars="2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税收返还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B30F9B">
            <w:pPr>
              <w:spacing w:line="5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一般性转移支付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9B3933">
            <w:pPr>
              <w:spacing w:line="580" w:lineRule="exact"/>
              <w:ind w:firstLine="280" w:firstLineChars="1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专项转移支付</w:t>
            </w:r>
          </w:p>
        </w:tc>
      </w:tr>
      <w:tr w14:paraId="190742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DDCF99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**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市（县）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CAC22C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0.00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0EAC04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5EAF92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</w:t>
            </w:r>
          </w:p>
        </w:tc>
      </w:tr>
      <w:tr w14:paraId="4456F8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49A13C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**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市（县）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D97195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0.00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08F64A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020FDD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</w:t>
            </w:r>
          </w:p>
        </w:tc>
      </w:tr>
      <w:tr w14:paraId="4D4742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94B0F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计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8AB198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0.00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1D5AA2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E19437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0.0</w:t>
            </w:r>
          </w:p>
        </w:tc>
      </w:tr>
    </w:tbl>
    <w:p w14:paraId="6D07DC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二、举借政府债务情况</w:t>
      </w:r>
    </w:p>
    <w:p w14:paraId="4F8ED0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Times New Roman" w:hAnsi="Times New Roman" w:eastAsia="楷体_GB2312"/>
          <w:b/>
          <w:color w:val="000000"/>
          <w:sz w:val="32"/>
          <w:szCs w:val="32"/>
          <w:highlight w:val="none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（一）</w:t>
      </w:r>
      <w:r>
        <w:rPr>
          <w:rFonts w:hint="eastAsia" w:ascii="Times New Roman" w:hAnsi="Times New Roman" w:eastAsia="楷体_GB2312"/>
          <w:b/>
          <w:color w:val="000000"/>
          <w:sz w:val="32"/>
          <w:szCs w:val="32"/>
          <w:highlight w:val="none"/>
          <w:lang w:eastAsia="zh-CN"/>
        </w:rPr>
        <w:t>2024</w:t>
      </w:r>
      <w:r>
        <w:rPr>
          <w:rFonts w:hint="eastAsia" w:ascii="Times New Roman" w:eastAsia="楷体_GB2312"/>
          <w:b/>
          <w:color w:val="000000"/>
          <w:sz w:val="32"/>
          <w:szCs w:val="32"/>
          <w:highlight w:val="none"/>
        </w:rPr>
        <w:t>年地方政府债务限额余额情况</w:t>
      </w:r>
    </w:p>
    <w:p w14:paraId="18F09A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2024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年，政</w:t>
      </w:r>
      <w:r>
        <w:rPr>
          <w:rFonts w:hint="eastAsia" w:ascii="Times New Roman" w:hAnsi="Times New Roman" w:eastAsia="仿宋_GB2312"/>
          <w:sz w:val="32"/>
          <w:szCs w:val="32"/>
        </w:rPr>
        <w:t>府债务总限额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295.3</w:t>
      </w:r>
      <w:r>
        <w:rPr>
          <w:rFonts w:hint="eastAsia" w:ascii="Times New Roman" w:hAnsi="Times New Roman" w:eastAsia="仿宋_GB2312"/>
          <w:sz w:val="32"/>
          <w:szCs w:val="32"/>
        </w:rPr>
        <w:t>亿元，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其中一般债务限额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103.39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亿元，专项债务限额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191.91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亿元。</w:t>
      </w:r>
      <w:r>
        <w:rPr>
          <w:rFonts w:hint="eastAsia" w:ascii="Times New Roman" w:hAnsi="Times New Roman" w:eastAsia="仿宋_GB2312"/>
          <w:sz w:val="32"/>
          <w:szCs w:val="32"/>
        </w:rPr>
        <w:t>截至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2024</w:t>
      </w:r>
      <w:r>
        <w:rPr>
          <w:rFonts w:hint="eastAsia" w:ascii="Times New Roman" w:hAnsi="Times New Roman" w:eastAsia="仿宋_GB2312"/>
          <w:sz w:val="32"/>
          <w:szCs w:val="32"/>
        </w:rPr>
        <w:t>年底，地方政府债务余额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292.59</w:t>
      </w:r>
      <w:r>
        <w:rPr>
          <w:rFonts w:hint="eastAsia" w:ascii="Times New Roman" w:hAnsi="Times New Roman" w:eastAsia="仿宋_GB2312"/>
          <w:sz w:val="32"/>
          <w:szCs w:val="32"/>
        </w:rPr>
        <w:t>亿元，其中一般债务余额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103.38</w:t>
      </w:r>
      <w:r>
        <w:rPr>
          <w:rFonts w:hint="eastAsia" w:ascii="Times New Roman" w:hAnsi="Times New Roman" w:eastAsia="仿宋_GB2312"/>
          <w:sz w:val="32"/>
          <w:szCs w:val="32"/>
        </w:rPr>
        <w:t>亿元，专项债务余额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189.21</w:t>
      </w:r>
      <w:r>
        <w:rPr>
          <w:rFonts w:hint="eastAsia" w:ascii="Times New Roman" w:hAnsi="Times New Roman" w:eastAsia="仿宋_GB2312"/>
          <w:sz w:val="32"/>
          <w:szCs w:val="32"/>
        </w:rPr>
        <w:t>亿元。</w:t>
      </w:r>
    </w:p>
    <w:p w14:paraId="6A0A8A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Times New Roman" w:hAnsi="Times New Roman" w:eastAsia="楷体_GB2312"/>
          <w:b/>
          <w:color w:val="000000"/>
          <w:sz w:val="32"/>
          <w:szCs w:val="32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（二）</w:t>
      </w:r>
      <w:r>
        <w:rPr>
          <w:rFonts w:hint="eastAsia" w:ascii="Times New Roman" w:hAnsi="Times New Roman" w:eastAsia="楷体_GB2312"/>
          <w:b/>
          <w:color w:val="000000"/>
          <w:sz w:val="32"/>
          <w:szCs w:val="32"/>
          <w:lang w:eastAsia="zh-CN"/>
        </w:rPr>
        <w:t>2024</w:t>
      </w:r>
      <w:r>
        <w:rPr>
          <w:rFonts w:hint="eastAsia" w:ascii="Times New Roman" w:eastAsia="楷体_GB2312"/>
          <w:b/>
          <w:color w:val="000000"/>
          <w:sz w:val="32"/>
          <w:szCs w:val="32"/>
        </w:rPr>
        <w:t>年地方政府债券发行情况</w:t>
      </w:r>
    </w:p>
    <w:p w14:paraId="66D737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2024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年，省转贷新增债务限额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35.64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亿元，其中一般债务限额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3.54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亿元，专项债务限额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32.1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亿元，据此，发行一般债券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3.54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亿元，专项债券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20.16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再融资债券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11.94亿元，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平均期限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年，平均利率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2.31%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。</w:t>
      </w:r>
    </w:p>
    <w:p w14:paraId="01F77F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Times New Roman" w:hAnsi="Times New Roman" w:eastAsia="楷体_GB2312"/>
          <w:b/>
          <w:color w:val="000000"/>
          <w:sz w:val="32"/>
          <w:szCs w:val="32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（三）</w:t>
      </w:r>
      <w:r>
        <w:rPr>
          <w:rFonts w:hint="eastAsia" w:ascii="Times New Roman" w:hAnsi="Times New Roman" w:eastAsia="楷体_GB2312"/>
          <w:b/>
          <w:color w:val="000000"/>
          <w:sz w:val="32"/>
          <w:szCs w:val="32"/>
          <w:lang w:eastAsia="zh-CN"/>
        </w:rPr>
        <w:t>2024</w:t>
      </w:r>
      <w:r>
        <w:rPr>
          <w:rFonts w:hint="eastAsia" w:ascii="Times New Roman" w:eastAsia="楷体_GB2312"/>
          <w:b/>
          <w:color w:val="000000"/>
          <w:sz w:val="32"/>
          <w:szCs w:val="32"/>
        </w:rPr>
        <w:t>年地方政府债务还本付息情况</w:t>
      </w:r>
    </w:p>
    <w:p w14:paraId="123FC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2024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偿还政府债务本金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37.88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亿元，其中偿还一般债务本金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highlight w:val="none"/>
          <w:u w:val="none"/>
          <w:lang w:val="en-US" w:eastAsia="zh-CN"/>
        </w:rPr>
        <w:t>18.59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highlight w:val="none"/>
          <w:u w:val="none"/>
          <w:lang w:val="en-US" w:eastAsia="zh-CN"/>
        </w:rPr>
        <w:t>亿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元，偿还专项债务本金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19.29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亿元；支付政府债务利息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8.83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亿元，其中支付一般债务利息3.4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亿元，支付专项债务利息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5.40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亿元。</w:t>
      </w:r>
    </w:p>
    <w:p w14:paraId="626B20A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rPr>
          <w:rFonts w:hint="eastAsia" w:ascii="Times New Roman" w:eastAsia="楷体_GB2312"/>
          <w:b/>
          <w:color w:val="000000"/>
          <w:sz w:val="32"/>
          <w:szCs w:val="32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（四）</w:t>
      </w:r>
      <w:r>
        <w:rPr>
          <w:rFonts w:hint="eastAsia" w:ascii="Times New Roman" w:hAnsi="Times New Roman" w:eastAsia="楷体_GB2312"/>
          <w:b/>
          <w:color w:val="000000"/>
          <w:sz w:val="32"/>
          <w:szCs w:val="32"/>
          <w:lang w:eastAsia="zh-CN"/>
        </w:rPr>
        <w:t>2025</w:t>
      </w:r>
      <w:r>
        <w:rPr>
          <w:rFonts w:hint="eastAsia" w:ascii="Times New Roman" w:eastAsia="楷体_GB2312"/>
          <w:b/>
          <w:color w:val="000000"/>
          <w:sz w:val="32"/>
          <w:szCs w:val="32"/>
        </w:rPr>
        <w:t>年地方政府债</w:t>
      </w:r>
      <w:r>
        <w:rPr>
          <w:rFonts w:hint="eastAsia" w:ascii="Times New Roman" w:eastAsia="楷体_GB2312"/>
          <w:b/>
          <w:color w:val="000000"/>
          <w:sz w:val="32"/>
          <w:szCs w:val="32"/>
          <w:lang w:eastAsia="zh-CN"/>
        </w:rPr>
        <w:t>务</w:t>
      </w:r>
      <w:r>
        <w:rPr>
          <w:rFonts w:hint="eastAsia" w:ascii="Times New Roman" w:eastAsia="楷体_GB2312"/>
          <w:b/>
          <w:color w:val="000000"/>
          <w:sz w:val="32"/>
          <w:szCs w:val="32"/>
        </w:rPr>
        <w:t>还本付息预算数</w:t>
      </w:r>
    </w:p>
    <w:p w14:paraId="5AD0C73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Times New Roman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仿宋_GB2312"/>
          <w:sz w:val="32"/>
          <w:szCs w:val="32"/>
        </w:rPr>
        <w:t>年地方政府债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务</w:t>
      </w:r>
      <w:r>
        <w:rPr>
          <w:rFonts w:hint="eastAsia" w:ascii="Times New Roman" w:hAnsi="Times New Roman" w:eastAsia="仿宋_GB2312"/>
          <w:sz w:val="32"/>
          <w:szCs w:val="32"/>
        </w:rPr>
        <w:t>还本预算数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15.02亿元，其中一般债务还本支出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13.77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亿元，专项债务还本支出1.25亿元。</w:t>
      </w:r>
    </w:p>
    <w:p w14:paraId="0853A7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仿宋_GB2312"/>
          <w:sz w:val="32"/>
          <w:szCs w:val="32"/>
        </w:rPr>
        <w:t>年地方政府债券还本付息预算数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10.19</w:t>
      </w:r>
      <w:r>
        <w:rPr>
          <w:rFonts w:hint="eastAsia" w:ascii="Times New Roman" w:hAnsi="Times New Roman" w:eastAsia="仿宋_GB2312"/>
          <w:sz w:val="32"/>
          <w:szCs w:val="32"/>
        </w:rPr>
        <w:t>亿元，其中一般债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务</w:t>
      </w:r>
      <w:r>
        <w:rPr>
          <w:rFonts w:hint="eastAsia" w:ascii="Times New Roman" w:hAnsi="Times New Roman" w:eastAsia="仿宋_GB2312"/>
          <w:sz w:val="32"/>
          <w:szCs w:val="32"/>
        </w:rPr>
        <w:t>利息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4.51</w:t>
      </w:r>
      <w:r>
        <w:rPr>
          <w:rFonts w:hint="eastAsia" w:ascii="Times New Roman" w:hAnsi="Times New Roman" w:eastAsia="仿宋_GB2312"/>
          <w:sz w:val="32"/>
          <w:szCs w:val="32"/>
        </w:rPr>
        <w:t>亿元，专项债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务</w:t>
      </w:r>
      <w:r>
        <w:rPr>
          <w:rFonts w:hint="eastAsia" w:ascii="Times New Roman" w:hAnsi="Times New Roman" w:eastAsia="仿宋_GB2312"/>
          <w:sz w:val="32"/>
          <w:szCs w:val="32"/>
        </w:rPr>
        <w:t>利息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5.68</w:t>
      </w:r>
      <w:r>
        <w:rPr>
          <w:rFonts w:hint="eastAsia" w:ascii="Times New Roman" w:hAnsi="Times New Roman" w:eastAsia="仿宋_GB2312"/>
          <w:sz w:val="32"/>
          <w:szCs w:val="32"/>
        </w:rPr>
        <w:t>亿元。</w:t>
      </w:r>
    </w:p>
    <w:p w14:paraId="0D0A1CF1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rPr>
          <w:rFonts w:ascii="Times New Roman" w:hAnsi="Times New Roman" w:eastAsia="楷体_GB2312"/>
          <w:b/>
          <w:color w:val="000000"/>
          <w:sz w:val="32"/>
          <w:szCs w:val="32"/>
        </w:rPr>
      </w:pPr>
      <w:r>
        <w:rPr>
          <w:rFonts w:hint="eastAsia" w:ascii="Times New Roman" w:eastAsia="楷体_GB2312"/>
          <w:b/>
          <w:color w:val="000000"/>
          <w:sz w:val="32"/>
          <w:szCs w:val="32"/>
        </w:rPr>
        <w:t>（五）</w:t>
      </w:r>
      <w:r>
        <w:rPr>
          <w:rFonts w:hint="eastAsia" w:ascii="Times New Roman" w:hAnsi="Times New Roman" w:eastAsia="楷体_GB2312"/>
          <w:b/>
          <w:color w:val="000000"/>
          <w:sz w:val="32"/>
          <w:szCs w:val="32"/>
          <w:lang w:eastAsia="zh-CN"/>
        </w:rPr>
        <w:t>2025</w:t>
      </w:r>
      <w:r>
        <w:rPr>
          <w:rFonts w:hint="eastAsia" w:ascii="Times New Roman" w:eastAsia="楷体_GB2312"/>
          <w:b/>
          <w:color w:val="000000"/>
          <w:sz w:val="32"/>
          <w:szCs w:val="32"/>
        </w:rPr>
        <w:t>年地方政府债券使用安排情况</w:t>
      </w:r>
    </w:p>
    <w:p w14:paraId="66C5A8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仿宋_GB2312"/>
          <w:sz w:val="32"/>
          <w:szCs w:val="32"/>
        </w:rPr>
        <w:t>年新增债券情况需待省、市下达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仿宋_GB2312"/>
          <w:sz w:val="32"/>
          <w:szCs w:val="32"/>
        </w:rPr>
        <w:t>年新增债券限额后才能确定，相关债券资金使用情况将在调整预算中向市人大常委会汇报。</w:t>
      </w:r>
    </w:p>
    <w:p w14:paraId="135650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三、政府性基金转移支付分项目、分地区公开情况</w:t>
      </w:r>
    </w:p>
    <w:p w14:paraId="4C546899">
      <w:pPr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</w:t>
      </w:r>
    </w:p>
    <w:p w14:paraId="43270F28">
      <w:pPr>
        <w:spacing w:line="540" w:lineRule="exact"/>
        <w:ind w:firstLine="1280" w:firstLineChars="4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年浏阳市政府性基金转移支付分项目表</w:t>
      </w:r>
    </w:p>
    <w:p w14:paraId="62A3BF08">
      <w:pPr>
        <w:spacing w:line="580" w:lineRule="exact"/>
        <w:ind w:firstLine="640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 xml:space="preserve">                                      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单位：万元</w:t>
      </w:r>
    </w:p>
    <w:tbl>
      <w:tblPr>
        <w:tblStyle w:val="7"/>
        <w:tblW w:w="8789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5"/>
        <w:gridCol w:w="3804"/>
      </w:tblGrid>
      <w:tr w14:paraId="09BDB8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7E3CEE">
            <w:pPr>
              <w:spacing w:line="580" w:lineRule="exact"/>
              <w:ind w:firstLine="1968" w:firstLineChars="70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9DF99D">
            <w:pPr>
              <w:spacing w:line="580" w:lineRule="exact"/>
              <w:ind w:firstLine="1124" w:firstLineChars="400"/>
              <w:jc w:val="both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2025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年预算金额</w:t>
            </w:r>
          </w:p>
        </w:tc>
      </w:tr>
      <w:tr w14:paraId="29D514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DD9CA4">
            <w:pPr>
              <w:spacing w:line="58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（一）文化旅游体育与传媒支出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272050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</w:tr>
      <w:tr w14:paraId="28BD34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452188">
            <w:pPr>
              <w:spacing w:line="58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国家电影事业发展专项资金安排的支出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FAF7E5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</w:tr>
      <w:tr w14:paraId="1EC3EF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CD52F1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（二）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农林水支出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支出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29F039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5900</w:t>
            </w:r>
          </w:p>
        </w:tc>
      </w:tr>
      <w:tr w14:paraId="0615FA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75F015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大中型水库移民后期扶持基金支出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8FCD0D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5900</w:t>
            </w:r>
          </w:p>
        </w:tc>
      </w:tr>
      <w:tr w14:paraId="4C2217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93029A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支出合计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DF8D60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6000</w:t>
            </w:r>
          </w:p>
        </w:tc>
      </w:tr>
    </w:tbl>
    <w:p w14:paraId="5DDA30DD">
      <w:pPr>
        <w:spacing w:line="540" w:lineRule="exact"/>
        <w:ind w:firstLine="640" w:firstLineChars="200"/>
        <w:jc w:val="center"/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</w:pPr>
    </w:p>
    <w:p w14:paraId="4E00D8C1">
      <w:pPr>
        <w:spacing w:line="540" w:lineRule="exact"/>
        <w:ind w:firstLine="640" w:firstLineChars="200"/>
        <w:jc w:val="center"/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</w:pPr>
    </w:p>
    <w:p w14:paraId="169F658A">
      <w:pPr>
        <w:spacing w:line="540" w:lineRule="exact"/>
        <w:ind w:firstLine="640" w:firstLineChars="200"/>
        <w:jc w:val="center"/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</w:pPr>
    </w:p>
    <w:p w14:paraId="18EE54C0">
      <w:pPr>
        <w:spacing w:line="540" w:lineRule="exact"/>
        <w:ind w:firstLine="640" w:firstLineChars="200"/>
        <w:jc w:val="center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年浏阳市政府性基金转移支付分地区表</w:t>
      </w:r>
    </w:p>
    <w:p w14:paraId="35668285">
      <w:pPr>
        <w:pStyle w:val="2"/>
        <w:jc w:val="right"/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单位：万元</w:t>
      </w:r>
    </w:p>
    <w:tbl>
      <w:tblPr>
        <w:tblStyle w:val="7"/>
        <w:tblW w:w="9016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9"/>
        <w:gridCol w:w="5897"/>
      </w:tblGrid>
      <w:tr w14:paraId="1F477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55E97F">
            <w:pPr>
              <w:spacing w:line="580" w:lineRule="exact"/>
              <w:ind w:firstLine="1124" w:firstLineChars="40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地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区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1FA197">
            <w:pPr>
              <w:spacing w:line="580" w:lineRule="exact"/>
              <w:ind w:firstLine="562" w:firstLineChars="20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2025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年预算金额</w:t>
            </w:r>
          </w:p>
        </w:tc>
      </w:tr>
      <w:tr w14:paraId="3C46E3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14D741">
            <w:pPr>
              <w:spacing w:line="580" w:lineRule="exact"/>
              <w:ind w:firstLine="840" w:firstLineChars="3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**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市（县）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8C5D9D">
            <w:pPr>
              <w:spacing w:line="580" w:lineRule="exact"/>
              <w:ind w:firstLine="280" w:firstLineChars="1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4E2AE1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627C6B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**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市（县）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8B8F0A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40345E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83AF5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计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033E43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 w14:paraId="022C5A16">
      <w:pPr>
        <w:spacing w:line="540" w:lineRule="exact"/>
        <w:ind w:firstLine="64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注：浏阳市无政府性基金转移支付分地区预算数</w:t>
      </w:r>
    </w:p>
    <w:p w14:paraId="56CC44A3">
      <w:pPr>
        <w:pStyle w:val="2"/>
        <w:numPr>
          <w:ilvl w:val="0"/>
          <w:numId w:val="1"/>
        </w:numP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国有资本经营预算相关事项</w:t>
      </w:r>
    </w:p>
    <w:p w14:paraId="0A50F4BA">
      <w:pPr>
        <w:pStyle w:val="2"/>
        <w:numPr>
          <w:ilvl w:val="0"/>
          <w:numId w:val="0"/>
        </w:numP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 xml:space="preserve">     </w:t>
      </w:r>
    </w:p>
    <w:p w14:paraId="6AD4E4A7">
      <w:pPr>
        <w:pStyle w:val="2"/>
        <w:numPr>
          <w:ilvl w:val="0"/>
          <w:numId w:val="0"/>
        </w:numPr>
        <w:ind w:firstLine="1280" w:firstLineChars="4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2025年浏阳市国有资本经营预算本级支出表</w:t>
      </w:r>
    </w:p>
    <w:p w14:paraId="4804B335">
      <w:pPr>
        <w:pStyle w:val="2"/>
        <w:numPr>
          <w:ilvl w:val="0"/>
          <w:numId w:val="0"/>
        </w:numPr>
        <w:ind w:firstLine="1280" w:firstLineChars="4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单位：万元</w:t>
      </w:r>
    </w:p>
    <w:tbl>
      <w:tblPr>
        <w:tblStyle w:val="7"/>
        <w:tblW w:w="9000" w:type="dxa"/>
        <w:tblInd w:w="2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0"/>
        <w:gridCol w:w="2700"/>
        <w:gridCol w:w="3100"/>
      </w:tblGrid>
      <w:tr w14:paraId="684703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06EC1B">
            <w:pPr>
              <w:spacing w:line="580" w:lineRule="exact"/>
              <w:ind w:firstLine="1405" w:firstLineChars="500"/>
              <w:jc w:val="both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44817D">
            <w:pPr>
              <w:spacing w:line="580" w:lineRule="exact"/>
              <w:ind w:firstLine="562" w:firstLineChars="200"/>
              <w:jc w:val="both"/>
              <w:rPr>
                <w:rFonts w:hint="default" w:ascii="Times New Roman" w:hAnsi="Times New Roman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2024年完成数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FD57D2">
            <w:pPr>
              <w:spacing w:line="580" w:lineRule="exact"/>
              <w:ind w:firstLine="562" w:firstLineChars="200"/>
              <w:jc w:val="both"/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2025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年预算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数</w:t>
            </w:r>
          </w:p>
        </w:tc>
      </w:tr>
      <w:tr w14:paraId="00DC0A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F75ADE">
            <w:pPr>
              <w:spacing w:line="58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一、社会保障和就业支出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17C36C">
            <w:pPr>
              <w:spacing w:line="58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99D86D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2ECB7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4709DD">
            <w:pPr>
              <w:numPr>
                <w:ilvl w:val="0"/>
                <w:numId w:val="2"/>
              </w:numPr>
              <w:spacing w:line="580" w:lineRule="exact"/>
              <w:jc w:val="both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国有资本经营预算</w:t>
            </w:r>
          </w:p>
          <w:p w14:paraId="7AB58B86">
            <w:pPr>
              <w:numPr>
                <w:ilvl w:val="0"/>
                <w:numId w:val="0"/>
              </w:numPr>
              <w:spacing w:line="580" w:lineRule="exact"/>
              <w:ind w:firstLine="1400" w:firstLineChars="500"/>
              <w:jc w:val="both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支出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4F0CC5">
            <w:pPr>
              <w:spacing w:line="58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FE5ADD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562924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EFD046">
            <w:pPr>
              <w:spacing w:line="580" w:lineRule="exact"/>
              <w:jc w:val="both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三、转移性支出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ADAF6C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45.39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5DF63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48.43</w:t>
            </w:r>
          </w:p>
        </w:tc>
      </w:tr>
      <w:tr w14:paraId="64A98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47C9D8">
            <w:pPr>
              <w:spacing w:line="580" w:lineRule="exact"/>
              <w:ind w:firstLine="560" w:firstLineChars="200"/>
              <w:jc w:val="both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调出资金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4FF8A4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2135.35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2F2738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3033.74</w:t>
            </w:r>
          </w:p>
        </w:tc>
      </w:tr>
      <w:tr w14:paraId="2118D0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8B2A10">
            <w:pPr>
              <w:spacing w:line="580" w:lineRule="exact"/>
              <w:ind w:firstLine="560" w:firstLineChars="200"/>
              <w:jc w:val="both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年终结余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88AED9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FBED2A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6E8834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413515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4F172E">
            <w:pPr>
              <w:spacing w:line="58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35D894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7BA11E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39F46D">
            <w:pPr>
              <w:spacing w:line="58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国有资本经营预算支出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6231CD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2180.74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2EA33">
            <w:pPr>
              <w:spacing w:line="58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3082.17</w:t>
            </w:r>
          </w:p>
        </w:tc>
      </w:tr>
    </w:tbl>
    <w:p w14:paraId="3A0DB3AA">
      <w:pPr>
        <w:spacing w:line="540" w:lineRule="exact"/>
        <w:ind w:firstLine="640" w:firstLineChars="200"/>
        <w:jc w:val="center"/>
        <w:rPr>
          <w:rFonts w:hint="eastAsia" w:ascii="Times New Roman" w:hAnsi="Times New Roman"/>
          <w:sz w:val="32"/>
          <w:szCs w:val="32"/>
          <w:lang w:val="en-US" w:eastAsia="zh-CN"/>
        </w:rPr>
      </w:pPr>
    </w:p>
    <w:p w14:paraId="4E505229">
      <w:pPr>
        <w:spacing w:line="540" w:lineRule="exact"/>
        <w:ind w:firstLine="640" w:firstLineChars="200"/>
        <w:jc w:val="center"/>
        <w:rPr>
          <w:rFonts w:hint="eastAsia" w:ascii="Times New Roman" w:hAnsi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 </w:t>
      </w:r>
    </w:p>
    <w:p w14:paraId="273E6E74">
      <w:pPr>
        <w:spacing w:line="540" w:lineRule="exact"/>
        <w:ind w:firstLine="960" w:firstLineChars="300"/>
        <w:jc w:val="both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年浏阳市</w:t>
      </w: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国有资本经营预算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转移支付分地区表</w:t>
      </w:r>
    </w:p>
    <w:p w14:paraId="485E7926">
      <w:pPr>
        <w:pStyle w:val="2"/>
        <w:jc w:val="right"/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单位：万元</w:t>
      </w:r>
    </w:p>
    <w:tbl>
      <w:tblPr>
        <w:tblStyle w:val="7"/>
        <w:tblW w:w="9016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9"/>
        <w:gridCol w:w="5897"/>
      </w:tblGrid>
      <w:tr w14:paraId="25C808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609DF2">
            <w:pPr>
              <w:spacing w:line="580" w:lineRule="exact"/>
              <w:ind w:firstLine="1124" w:firstLineChars="40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地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区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E6A84E">
            <w:pPr>
              <w:spacing w:line="580" w:lineRule="exact"/>
              <w:ind w:firstLine="562" w:firstLineChars="20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2025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sz w:val="28"/>
                <w:szCs w:val="28"/>
              </w:rPr>
              <w:t>年预算金额</w:t>
            </w:r>
          </w:p>
        </w:tc>
      </w:tr>
      <w:tr w14:paraId="14D9C5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1205CF">
            <w:pPr>
              <w:spacing w:line="580" w:lineRule="exact"/>
              <w:ind w:firstLine="840" w:firstLineChars="3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**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市（县）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8F823F">
            <w:pPr>
              <w:spacing w:line="580" w:lineRule="exact"/>
              <w:ind w:firstLine="280" w:firstLineChars="1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43CF82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9FD0DC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**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市（县）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0D5101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2C23E4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FEA7A8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计</w:t>
            </w:r>
          </w:p>
        </w:tc>
        <w:tc>
          <w:tcPr>
            <w:tcW w:w="5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E3C575"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 w14:paraId="1AEB9CAA">
      <w:pPr>
        <w:spacing w:line="540" w:lineRule="exact"/>
        <w:ind w:firstLine="64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注：浏阳市无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国有资本经营预算</w:t>
      </w:r>
      <w:r>
        <w:rPr>
          <w:rFonts w:hint="eastAsia" w:ascii="Times New Roman" w:hAnsi="Times New Roman" w:eastAsia="仿宋_GB2312"/>
          <w:sz w:val="32"/>
          <w:szCs w:val="32"/>
        </w:rPr>
        <w:t>转移支付分地区预算数</w:t>
      </w:r>
    </w:p>
    <w:p w14:paraId="7C6A8F3F"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</w:p>
    <w:p w14:paraId="577E006C"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五、2025年“三公”经费预算安排情况</w:t>
      </w:r>
    </w:p>
    <w:p w14:paraId="511A8791">
      <w:pPr>
        <w:spacing w:line="540" w:lineRule="exact"/>
        <w:ind w:firstLine="64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全市纳入预算公开范围的行政事业单位202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年“三公”经费预算为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2730.7</w:t>
      </w:r>
      <w:r>
        <w:rPr>
          <w:rFonts w:hint="eastAsia" w:ascii="Times New Roman" w:hAnsi="Times New Roman" w:eastAsia="仿宋_GB2312"/>
          <w:sz w:val="32"/>
          <w:szCs w:val="32"/>
        </w:rPr>
        <w:t>万元，比上年减少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296.52</w:t>
      </w:r>
      <w:r>
        <w:rPr>
          <w:rFonts w:hint="eastAsia" w:ascii="Times New Roman" w:hAnsi="Times New Roman" w:eastAsia="仿宋_GB2312"/>
          <w:sz w:val="32"/>
          <w:szCs w:val="32"/>
        </w:rPr>
        <w:t>万元，下降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9.8</w:t>
      </w:r>
      <w:r>
        <w:rPr>
          <w:rFonts w:hint="eastAsia" w:ascii="Times New Roman" w:hAnsi="Times New Roman" w:eastAsia="仿宋_GB2312"/>
          <w:sz w:val="32"/>
          <w:szCs w:val="32"/>
        </w:rPr>
        <w:t>% 。其中：因公出国（境）费9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与上年持平</w:t>
      </w:r>
      <w:r>
        <w:rPr>
          <w:rFonts w:hint="eastAsia" w:ascii="Times New Roman" w:hAnsi="Times New Roman" w:eastAsia="仿宋_GB2312"/>
          <w:sz w:val="32"/>
          <w:szCs w:val="32"/>
        </w:rPr>
        <w:t>；公务用车运行费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1289.14</w:t>
      </w:r>
      <w:r>
        <w:rPr>
          <w:rFonts w:hint="eastAsia" w:ascii="Times New Roman" w:hAnsi="Times New Roman" w:eastAsia="仿宋_GB2312"/>
          <w:sz w:val="32"/>
          <w:szCs w:val="32"/>
        </w:rPr>
        <w:t>万元，较上年减少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116.1</w:t>
      </w:r>
      <w:r>
        <w:rPr>
          <w:rFonts w:hint="eastAsia" w:ascii="Times New Roman" w:hAnsi="Times New Roman" w:eastAsia="仿宋_GB2312"/>
          <w:sz w:val="32"/>
          <w:szCs w:val="32"/>
        </w:rPr>
        <w:t>万元，下降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8.26</w:t>
      </w:r>
      <w:r>
        <w:rPr>
          <w:rFonts w:hint="eastAsia" w:ascii="Times New Roman" w:hAnsi="Times New Roman" w:eastAsia="仿宋_GB2312"/>
          <w:sz w:val="32"/>
          <w:szCs w:val="32"/>
        </w:rPr>
        <w:t>% ；公务用车购置费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419</w:t>
      </w:r>
      <w:r>
        <w:rPr>
          <w:rFonts w:hint="eastAsia" w:ascii="Times New Roman" w:hAnsi="Times New Roman" w:eastAsia="仿宋_GB2312"/>
          <w:sz w:val="32"/>
          <w:szCs w:val="32"/>
        </w:rPr>
        <w:t>万元，较上年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增加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增长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6.61</w:t>
      </w:r>
      <w:r>
        <w:rPr>
          <w:rFonts w:hint="eastAsia" w:ascii="Times New Roman" w:hAnsi="Times New Roman" w:eastAsia="仿宋_GB2312"/>
          <w:sz w:val="32"/>
          <w:szCs w:val="32"/>
        </w:rPr>
        <w:t>%；公务接待费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932.56</w:t>
      </w:r>
      <w:r>
        <w:rPr>
          <w:rFonts w:hint="eastAsia" w:ascii="Times New Roman" w:hAnsi="Times New Roman" w:eastAsia="仿宋_GB2312"/>
          <w:sz w:val="32"/>
          <w:szCs w:val="32"/>
        </w:rPr>
        <w:t>万元，较上年减少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206.42</w:t>
      </w:r>
      <w:r>
        <w:rPr>
          <w:rFonts w:hint="eastAsia" w:ascii="Times New Roman" w:hAnsi="Times New Roman" w:eastAsia="仿宋_GB2312"/>
          <w:sz w:val="32"/>
          <w:szCs w:val="32"/>
        </w:rPr>
        <w:t>万元，下降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18.12</w:t>
      </w:r>
      <w:r>
        <w:rPr>
          <w:rFonts w:hint="eastAsia" w:ascii="Times New Roman" w:hAnsi="Times New Roman" w:eastAsia="仿宋_GB2312"/>
          <w:sz w:val="32"/>
          <w:szCs w:val="32"/>
        </w:rPr>
        <w:t>% 。</w:t>
      </w:r>
    </w:p>
    <w:p w14:paraId="595DC8B2">
      <w:pPr>
        <w:spacing w:line="58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根据中央和省、市有关要求，各贯彻厉行节约原则，坚持艰苦奋斗、勤俭节约、精打细算，公务接待费和公务用车运行费均较上年减少。</w:t>
      </w:r>
    </w:p>
    <w:p w14:paraId="36CEC621">
      <w:pPr>
        <w:spacing w:line="580" w:lineRule="exact"/>
        <w:ind w:firstLine="2240" w:firstLineChars="700"/>
        <w:jc w:val="both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</w:p>
    <w:p w14:paraId="342AA7FC">
      <w:pPr>
        <w:spacing w:line="580" w:lineRule="exact"/>
        <w:ind w:firstLine="2240" w:firstLineChars="700"/>
        <w:jc w:val="both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</w:p>
    <w:p w14:paraId="3A3271AF">
      <w:pPr>
        <w:spacing w:line="580" w:lineRule="exact"/>
        <w:ind w:firstLine="2240" w:firstLineChars="700"/>
        <w:jc w:val="both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</w:p>
    <w:p w14:paraId="31B95783">
      <w:pPr>
        <w:spacing w:line="580" w:lineRule="exact"/>
        <w:ind w:firstLine="2240" w:firstLineChars="700"/>
        <w:jc w:val="both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</w:p>
    <w:p w14:paraId="5E145A27">
      <w:pPr>
        <w:spacing w:line="580" w:lineRule="exact"/>
        <w:ind w:firstLine="2240" w:firstLineChars="700"/>
        <w:jc w:val="both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</w:p>
    <w:p w14:paraId="1A573E4B">
      <w:pPr>
        <w:spacing w:line="580" w:lineRule="exact"/>
        <w:ind w:firstLine="2240" w:firstLineChars="700"/>
        <w:jc w:val="both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2025年“三公”经费预算表</w:t>
      </w:r>
    </w:p>
    <w:p w14:paraId="14DFE5C8">
      <w:pPr>
        <w:spacing w:line="540" w:lineRule="exact"/>
        <w:ind w:firstLine="1929" w:firstLineChars="603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                单位：万元</w:t>
      </w:r>
    </w:p>
    <w:tbl>
      <w:tblPr>
        <w:tblStyle w:val="8"/>
        <w:tblpPr w:leftFromText="180" w:rightFromText="180" w:vertAnchor="text" w:horzAnchor="page" w:tblpX="1485" w:tblpY="192"/>
        <w:tblOverlap w:val="never"/>
        <w:tblW w:w="9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35"/>
      </w:tblGrid>
      <w:tr w14:paraId="2F78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restart"/>
            <w:vAlign w:val="center"/>
          </w:tcPr>
          <w:p w14:paraId="3F622CF0">
            <w:pPr>
              <w:spacing w:line="540" w:lineRule="exact"/>
              <w:ind w:firstLine="320" w:firstLineChars="100"/>
              <w:jc w:val="both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1510" w:type="dxa"/>
            <w:vMerge w:val="restart"/>
            <w:vAlign w:val="center"/>
          </w:tcPr>
          <w:p w14:paraId="189B4433">
            <w:pPr>
              <w:spacing w:line="540" w:lineRule="exact"/>
              <w:jc w:val="both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因公出国（境）费</w:t>
            </w:r>
          </w:p>
        </w:tc>
        <w:tc>
          <w:tcPr>
            <w:tcW w:w="4530" w:type="dxa"/>
            <w:gridSpan w:val="3"/>
            <w:vAlign w:val="center"/>
          </w:tcPr>
          <w:p w14:paraId="0A2CECE0">
            <w:pPr>
              <w:spacing w:line="540" w:lineRule="exact"/>
              <w:ind w:firstLine="640"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公务用车购置及运行费</w:t>
            </w:r>
          </w:p>
        </w:tc>
        <w:tc>
          <w:tcPr>
            <w:tcW w:w="1535" w:type="dxa"/>
            <w:vMerge w:val="restart"/>
            <w:vAlign w:val="center"/>
          </w:tcPr>
          <w:p w14:paraId="53F51E0D">
            <w:pPr>
              <w:spacing w:line="540" w:lineRule="exact"/>
              <w:ind w:left="639" w:leftChars="152" w:hanging="320" w:hangingChars="100"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公务</w:t>
            </w:r>
          </w:p>
          <w:p w14:paraId="18921B3F">
            <w:pPr>
              <w:spacing w:line="540" w:lineRule="exact"/>
              <w:ind w:left="639" w:leftChars="152" w:hanging="320" w:hangingChars="100"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接待费</w:t>
            </w:r>
          </w:p>
        </w:tc>
      </w:tr>
      <w:tr w14:paraId="5B03B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 w14:paraId="45C073B1">
            <w:pPr>
              <w:spacing w:line="540" w:lineRule="exact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vMerge w:val="continue"/>
          </w:tcPr>
          <w:p w14:paraId="17C8C1A3">
            <w:pPr>
              <w:spacing w:line="540" w:lineRule="exact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vAlign w:val="center"/>
          </w:tcPr>
          <w:p w14:paraId="0282DF01">
            <w:pPr>
              <w:spacing w:line="540" w:lineRule="exact"/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小计</w:t>
            </w:r>
          </w:p>
        </w:tc>
        <w:tc>
          <w:tcPr>
            <w:tcW w:w="1510" w:type="dxa"/>
          </w:tcPr>
          <w:p w14:paraId="22AA344F">
            <w:pPr>
              <w:spacing w:line="540" w:lineRule="exac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公务用车购置费</w:t>
            </w:r>
          </w:p>
        </w:tc>
        <w:tc>
          <w:tcPr>
            <w:tcW w:w="1510" w:type="dxa"/>
          </w:tcPr>
          <w:p w14:paraId="52EBF32D">
            <w:pPr>
              <w:spacing w:line="540" w:lineRule="exac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公务用车运行费</w:t>
            </w:r>
          </w:p>
        </w:tc>
        <w:tc>
          <w:tcPr>
            <w:tcW w:w="1535" w:type="dxa"/>
            <w:vMerge w:val="continue"/>
          </w:tcPr>
          <w:p w14:paraId="0A603ED5">
            <w:pPr>
              <w:spacing w:line="540" w:lineRule="exact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24AF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Align w:val="center"/>
          </w:tcPr>
          <w:p w14:paraId="614418B2">
            <w:pPr>
              <w:spacing w:line="540" w:lineRule="exact"/>
              <w:ind w:firstLine="320" w:firstLineChars="100"/>
              <w:jc w:val="center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  <w:t>2730.7</w:t>
            </w:r>
          </w:p>
        </w:tc>
        <w:tc>
          <w:tcPr>
            <w:tcW w:w="1510" w:type="dxa"/>
            <w:vAlign w:val="center"/>
          </w:tcPr>
          <w:p w14:paraId="52C38348">
            <w:pPr>
              <w:spacing w:line="540" w:lineRule="exact"/>
              <w:ind w:firstLine="320" w:firstLineChars="100"/>
              <w:jc w:val="center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510" w:type="dxa"/>
            <w:vAlign w:val="center"/>
          </w:tcPr>
          <w:p w14:paraId="2ACDED37">
            <w:pPr>
              <w:spacing w:line="540" w:lineRule="exact"/>
              <w:jc w:val="both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  <w:t>1708.14</w:t>
            </w:r>
          </w:p>
        </w:tc>
        <w:tc>
          <w:tcPr>
            <w:tcW w:w="1510" w:type="dxa"/>
            <w:vAlign w:val="center"/>
          </w:tcPr>
          <w:p w14:paraId="424664A4">
            <w:pPr>
              <w:spacing w:line="540" w:lineRule="exact"/>
              <w:ind w:firstLine="320" w:firstLineChars="100"/>
              <w:jc w:val="both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  <w:t>419</w:t>
            </w:r>
          </w:p>
        </w:tc>
        <w:tc>
          <w:tcPr>
            <w:tcW w:w="1510" w:type="dxa"/>
            <w:vAlign w:val="center"/>
          </w:tcPr>
          <w:p w14:paraId="53221EA3">
            <w:pPr>
              <w:spacing w:line="540" w:lineRule="exact"/>
              <w:jc w:val="both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  <w:t>1289.14</w:t>
            </w:r>
          </w:p>
        </w:tc>
        <w:tc>
          <w:tcPr>
            <w:tcW w:w="1535" w:type="dxa"/>
            <w:vAlign w:val="center"/>
          </w:tcPr>
          <w:p w14:paraId="43FBCF0B">
            <w:pPr>
              <w:spacing w:line="540" w:lineRule="exact"/>
              <w:ind w:firstLine="320" w:firstLineChars="100"/>
              <w:jc w:val="center"/>
              <w:rPr>
                <w:rFonts w:hint="default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vertAlign w:val="baseline"/>
                <w:lang w:val="en-US" w:eastAsia="zh-CN"/>
              </w:rPr>
              <w:t>932.56</w:t>
            </w:r>
          </w:p>
        </w:tc>
      </w:tr>
    </w:tbl>
    <w:p w14:paraId="766CB99E">
      <w:pPr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5E411">
    <w:pPr>
      <w:pStyle w:val="4"/>
      <w:framePr w:wrap="around" w:vAnchor="text" w:hAnchor="margin" w:xAlign="outside" w:y="1"/>
      <w:rPr>
        <w:rStyle w:val="10"/>
        <w:rFonts w:ascii="Times New Roman" w:hAnsi="Times New Roman"/>
        <w:sz w:val="28"/>
        <w:szCs w:val="28"/>
      </w:rPr>
    </w:pPr>
    <w:r>
      <w:rPr>
        <w:rStyle w:val="10"/>
        <w:rFonts w:ascii="Times New Roman" w:hAnsi="Times New Roman"/>
        <w:sz w:val="28"/>
        <w:szCs w:val="28"/>
      </w:rPr>
      <w:t>—</w:t>
    </w:r>
    <w:r>
      <w:rPr>
        <w:rStyle w:val="10"/>
        <w:rFonts w:ascii="Times New Roman" w:hAnsi="Times New Roman"/>
        <w:sz w:val="28"/>
        <w:szCs w:val="28"/>
      </w:rPr>
      <w:fldChar w:fldCharType="begin"/>
    </w:r>
    <w:r>
      <w:rPr>
        <w:rStyle w:val="10"/>
        <w:rFonts w:ascii="Times New Roman" w:hAnsi="Times New Roman"/>
        <w:sz w:val="28"/>
        <w:szCs w:val="28"/>
      </w:rPr>
      <w:instrText xml:space="preserve">PAGE  </w:instrText>
    </w:r>
    <w:r>
      <w:rPr>
        <w:rStyle w:val="10"/>
        <w:rFonts w:ascii="Times New Roman" w:hAnsi="Times New Roman"/>
        <w:sz w:val="28"/>
        <w:szCs w:val="28"/>
      </w:rPr>
      <w:fldChar w:fldCharType="separate"/>
    </w:r>
    <w:r>
      <w:rPr>
        <w:rStyle w:val="10"/>
        <w:rFonts w:ascii="Times New Roman" w:hAnsi="Times New Roman"/>
        <w:sz w:val="28"/>
        <w:szCs w:val="28"/>
      </w:rPr>
      <w:t>1</w:t>
    </w:r>
    <w:r>
      <w:rPr>
        <w:rStyle w:val="10"/>
        <w:rFonts w:ascii="Times New Roman" w:hAnsi="Times New Roman"/>
        <w:sz w:val="28"/>
        <w:szCs w:val="28"/>
      </w:rPr>
      <w:fldChar w:fldCharType="end"/>
    </w:r>
    <w:r>
      <w:rPr>
        <w:rStyle w:val="10"/>
        <w:rFonts w:ascii="Times New Roman" w:hAnsi="Times New Roman"/>
        <w:sz w:val="28"/>
        <w:szCs w:val="28"/>
      </w:rPr>
      <w:t>—</w:t>
    </w:r>
  </w:p>
  <w:p w14:paraId="421D49C7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7A61F"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8428C08"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1A7DB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50BDF4"/>
    <w:multiLevelType w:val="singleLevel"/>
    <w:tmpl w:val="AC50BDF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AB8BD37"/>
    <w:multiLevelType w:val="singleLevel"/>
    <w:tmpl w:val="1AB8BD3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NWJhZGM3MWVlYTA0MzgxZGIwZDU0NjFmNzI4OTAifQ=="/>
    <w:docVar w:name="KSO_WPS_MARK_KEY" w:val="182b0be9-f0d0-4ce1-bd71-879f8b07be85"/>
  </w:docVars>
  <w:rsids>
    <w:rsidRoot w:val="006E2C95"/>
    <w:rsid w:val="000006C0"/>
    <w:rsid w:val="000008EA"/>
    <w:rsid w:val="00000959"/>
    <w:rsid w:val="00001678"/>
    <w:rsid w:val="00001A60"/>
    <w:rsid w:val="00003003"/>
    <w:rsid w:val="000032A6"/>
    <w:rsid w:val="000046A8"/>
    <w:rsid w:val="00005194"/>
    <w:rsid w:val="00005520"/>
    <w:rsid w:val="000066C8"/>
    <w:rsid w:val="000077CB"/>
    <w:rsid w:val="000079B1"/>
    <w:rsid w:val="00007B14"/>
    <w:rsid w:val="0001040D"/>
    <w:rsid w:val="00012B2E"/>
    <w:rsid w:val="0001461D"/>
    <w:rsid w:val="00014CC7"/>
    <w:rsid w:val="0001504B"/>
    <w:rsid w:val="00015FB6"/>
    <w:rsid w:val="000178D5"/>
    <w:rsid w:val="00017ACA"/>
    <w:rsid w:val="00020651"/>
    <w:rsid w:val="00020FE7"/>
    <w:rsid w:val="000218B1"/>
    <w:rsid w:val="00021C3A"/>
    <w:rsid w:val="00023140"/>
    <w:rsid w:val="0002337B"/>
    <w:rsid w:val="000258CD"/>
    <w:rsid w:val="00027323"/>
    <w:rsid w:val="000302EC"/>
    <w:rsid w:val="00031323"/>
    <w:rsid w:val="00031A82"/>
    <w:rsid w:val="00032DCF"/>
    <w:rsid w:val="0003365E"/>
    <w:rsid w:val="00034667"/>
    <w:rsid w:val="0003494C"/>
    <w:rsid w:val="000366D1"/>
    <w:rsid w:val="00041BF3"/>
    <w:rsid w:val="0004256A"/>
    <w:rsid w:val="00043303"/>
    <w:rsid w:val="00044157"/>
    <w:rsid w:val="000441A8"/>
    <w:rsid w:val="00045C64"/>
    <w:rsid w:val="00046C33"/>
    <w:rsid w:val="000510BF"/>
    <w:rsid w:val="00052C63"/>
    <w:rsid w:val="00052D27"/>
    <w:rsid w:val="0005314C"/>
    <w:rsid w:val="00053C6F"/>
    <w:rsid w:val="0005447E"/>
    <w:rsid w:val="0005565E"/>
    <w:rsid w:val="000559AB"/>
    <w:rsid w:val="00055BDE"/>
    <w:rsid w:val="00055DC0"/>
    <w:rsid w:val="00055DDD"/>
    <w:rsid w:val="00056642"/>
    <w:rsid w:val="000570E1"/>
    <w:rsid w:val="00060119"/>
    <w:rsid w:val="000602ED"/>
    <w:rsid w:val="00060AC2"/>
    <w:rsid w:val="00061352"/>
    <w:rsid w:val="00061AC2"/>
    <w:rsid w:val="00062AA3"/>
    <w:rsid w:val="0006337E"/>
    <w:rsid w:val="00064B78"/>
    <w:rsid w:val="00064C0C"/>
    <w:rsid w:val="00066A50"/>
    <w:rsid w:val="0006727F"/>
    <w:rsid w:val="00067F3F"/>
    <w:rsid w:val="0007034C"/>
    <w:rsid w:val="000708D7"/>
    <w:rsid w:val="00071110"/>
    <w:rsid w:val="00071309"/>
    <w:rsid w:val="0007332F"/>
    <w:rsid w:val="000759D6"/>
    <w:rsid w:val="00077730"/>
    <w:rsid w:val="0007789C"/>
    <w:rsid w:val="000809D5"/>
    <w:rsid w:val="000823A2"/>
    <w:rsid w:val="000825C2"/>
    <w:rsid w:val="00082A5E"/>
    <w:rsid w:val="000832F6"/>
    <w:rsid w:val="000841B5"/>
    <w:rsid w:val="0008486A"/>
    <w:rsid w:val="00086312"/>
    <w:rsid w:val="0008701B"/>
    <w:rsid w:val="000871A7"/>
    <w:rsid w:val="00087C57"/>
    <w:rsid w:val="00087CAC"/>
    <w:rsid w:val="00090BEE"/>
    <w:rsid w:val="000921CF"/>
    <w:rsid w:val="00093306"/>
    <w:rsid w:val="00093FB5"/>
    <w:rsid w:val="000945DF"/>
    <w:rsid w:val="000955F5"/>
    <w:rsid w:val="000957D9"/>
    <w:rsid w:val="00095AE0"/>
    <w:rsid w:val="000967F3"/>
    <w:rsid w:val="00097AC4"/>
    <w:rsid w:val="000A0295"/>
    <w:rsid w:val="000A05E7"/>
    <w:rsid w:val="000A0732"/>
    <w:rsid w:val="000A0F52"/>
    <w:rsid w:val="000A1373"/>
    <w:rsid w:val="000A1C2B"/>
    <w:rsid w:val="000A25F7"/>
    <w:rsid w:val="000A2678"/>
    <w:rsid w:val="000A33D9"/>
    <w:rsid w:val="000A430B"/>
    <w:rsid w:val="000A499C"/>
    <w:rsid w:val="000A4D6A"/>
    <w:rsid w:val="000A507C"/>
    <w:rsid w:val="000A5276"/>
    <w:rsid w:val="000A6DF4"/>
    <w:rsid w:val="000A6EC7"/>
    <w:rsid w:val="000A7106"/>
    <w:rsid w:val="000A72FF"/>
    <w:rsid w:val="000B01C6"/>
    <w:rsid w:val="000B0B1D"/>
    <w:rsid w:val="000B0E4C"/>
    <w:rsid w:val="000B1B4B"/>
    <w:rsid w:val="000B1C7E"/>
    <w:rsid w:val="000B2025"/>
    <w:rsid w:val="000B2670"/>
    <w:rsid w:val="000B2E41"/>
    <w:rsid w:val="000B3089"/>
    <w:rsid w:val="000B36FC"/>
    <w:rsid w:val="000B3875"/>
    <w:rsid w:val="000B3929"/>
    <w:rsid w:val="000B3D91"/>
    <w:rsid w:val="000B4C8C"/>
    <w:rsid w:val="000B57AC"/>
    <w:rsid w:val="000B6C80"/>
    <w:rsid w:val="000C0183"/>
    <w:rsid w:val="000C0F87"/>
    <w:rsid w:val="000C122B"/>
    <w:rsid w:val="000C1A3C"/>
    <w:rsid w:val="000C1B0A"/>
    <w:rsid w:val="000C213A"/>
    <w:rsid w:val="000C2BAD"/>
    <w:rsid w:val="000C3AAE"/>
    <w:rsid w:val="000C535A"/>
    <w:rsid w:val="000C6168"/>
    <w:rsid w:val="000C68AE"/>
    <w:rsid w:val="000C7FCE"/>
    <w:rsid w:val="000D0674"/>
    <w:rsid w:val="000D1034"/>
    <w:rsid w:val="000D3F89"/>
    <w:rsid w:val="000D414D"/>
    <w:rsid w:val="000D5809"/>
    <w:rsid w:val="000D6627"/>
    <w:rsid w:val="000D6E94"/>
    <w:rsid w:val="000D74B3"/>
    <w:rsid w:val="000D7A42"/>
    <w:rsid w:val="000D7B4B"/>
    <w:rsid w:val="000E037E"/>
    <w:rsid w:val="000E18BE"/>
    <w:rsid w:val="000E19EB"/>
    <w:rsid w:val="000E37D5"/>
    <w:rsid w:val="000E3CDB"/>
    <w:rsid w:val="000E5388"/>
    <w:rsid w:val="000E59B2"/>
    <w:rsid w:val="000E5BF0"/>
    <w:rsid w:val="000E5F83"/>
    <w:rsid w:val="000E67D8"/>
    <w:rsid w:val="000E700C"/>
    <w:rsid w:val="000E7B22"/>
    <w:rsid w:val="000E7FC6"/>
    <w:rsid w:val="000F112B"/>
    <w:rsid w:val="000F19E3"/>
    <w:rsid w:val="000F1ACA"/>
    <w:rsid w:val="000F2B61"/>
    <w:rsid w:val="000F384D"/>
    <w:rsid w:val="000F4006"/>
    <w:rsid w:val="000F4206"/>
    <w:rsid w:val="000F443B"/>
    <w:rsid w:val="000F46ED"/>
    <w:rsid w:val="000F4CF5"/>
    <w:rsid w:val="000F52ED"/>
    <w:rsid w:val="000F5CB4"/>
    <w:rsid w:val="000F7594"/>
    <w:rsid w:val="000F792E"/>
    <w:rsid w:val="000F7A7C"/>
    <w:rsid w:val="000F7DD7"/>
    <w:rsid w:val="00100288"/>
    <w:rsid w:val="00100827"/>
    <w:rsid w:val="00102824"/>
    <w:rsid w:val="00102A41"/>
    <w:rsid w:val="001031F8"/>
    <w:rsid w:val="001043CF"/>
    <w:rsid w:val="00104975"/>
    <w:rsid w:val="001060E3"/>
    <w:rsid w:val="00106E00"/>
    <w:rsid w:val="001075AB"/>
    <w:rsid w:val="0010795B"/>
    <w:rsid w:val="00110FEE"/>
    <w:rsid w:val="0011120F"/>
    <w:rsid w:val="0011186D"/>
    <w:rsid w:val="001128FA"/>
    <w:rsid w:val="00112E5A"/>
    <w:rsid w:val="001137E1"/>
    <w:rsid w:val="00113A15"/>
    <w:rsid w:val="00114811"/>
    <w:rsid w:val="00115EB0"/>
    <w:rsid w:val="00115FDF"/>
    <w:rsid w:val="00116492"/>
    <w:rsid w:val="00116823"/>
    <w:rsid w:val="00121288"/>
    <w:rsid w:val="001221D1"/>
    <w:rsid w:val="00122928"/>
    <w:rsid w:val="00123B64"/>
    <w:rsid w:val="00124144"/>
    <w:rsid w:val="00124428"/>
    <w:rsid w:val="00124763"/>
    <w:rsid w:val="00124CE0"/>
    <w:rsid w:val="0012514A"/>
    <w:rsid w:val="00125466"/>
    <w:rsid w:val="00125CE4"/>
    <w:rsid w:val="001261AB"/>
    <w:rsid w:val="0012662C"/>
    <w:rsid w:val="001266F6"/>
    <w:rsid w:val="00127020"/>
    <w:rsid w:val="0012728A"/>
    <w:rsid w:val="00130F52"/>
    <w:rsid w:val="00132DE3"/>
    <w:rsid w:val="001341F4"/>
    <w:rsid w:val="00134D47"/>
    <w:rsid w:val="00134EFC"/>
    <w:rsid w:val="00135BAA"/>
    <w:rsid w:val="00137D2E"/>
    <w:rsid w:val="001405F2"/>
    <w:rsid w:val="00140A70"/>
    <w:rsid w:val="00140B3C"/>
    <w:rsid w:val="00140C5D"/>
    <w:rsid w:val="00141D1F"/>
    <w:rsid w:val="00142A23"/>
    <w:rsid w:val="00142A6E"/>
    <w:rsid w:val="001438BD"/>
    <w:rsid w:val="00144425"/>
    <w:rsid w:val="00144722"/>
    <w:rsid w:val="00146ACF"/>
    <w:rsid w:val="001475D8"/>
    <w:rsid w:val="0014776D"/>
    <w:rsid w:val="00147BA8"/>
    <w:rsid w:val="00150907"/>
    <w:rsid w:val="00152100"/>
    <w:rsid w:val="00152400"/>
    <w:rsid w:val="0015293D"/>
    <w:rsid w:val="00153458"/>
    <w:rsid w:val="00153569"/>
    <w:rsid w:val="00153ECF"/>
    <w:rsid w:val="001545DF"/>
    <w:rsid w:val="00154D79"/>
    <w:rsid w:val="00155EAF"/>
    <w:rsid w:val="001564B6"/>
    <w:rsid w:val="001567ED"/>
    <w:rsid w:val="00157632"/>
    <w:rsid w:val="00157690"/>
    <w:rsid w:val="00157FB3"/>
    <w:rsid w:val="0016033D"/>
    <w:rsid w:val="00161748"/>
    <w:rsid w:val="00162231"/>
    <w:rsid w:val="00162ACB"/>
    <w:rsid w:val="0016315F"/>
    <w:rsid w:val="00163F64"/>
    <w:rsid w:val="0016447E"/>
    <w:rsid w:val="0016548B"/>
    <w:rsid w:val="00165726"/>
    <w:rsid w:val="00165BC3"/>
    <w:rsid w:val="00166612"/>
    <w:rsid w:val="00166B69"/>
    <w:rsid w:val="00166EAC"/>
    <w:rsid w:val="00173B37"/>
    <w:rsid w:val="00175156"/>
    <w:rsid w:val="001755ED"/>
    <w:rsid w:val="00176839"/>
    <w:rsid w:val="00176DCF"/>
    <w:rsid w:val="00177554"/>
    <w:rsid w:val="00177842"/>
    <w:rsid w:val="00180B67"/>
    <w:rsid w:val="00180EC1"/>
    <w:rsid w:val="0018175B"/>
    <w:rsid w:val="00182119"/>
    <w:rsid w:val="001852D6"/>
    <w:rsid w:val="0018545E"/>
    <w:rsid w:val="001860ED"/>
    <w:rsid w:val="00186169"/>
    <w:rsid w:val="001862B5"/>
    <w:rsid w:val="001865CC"/>
    <w:rsid w:val="00186BB7"/>
    <w:rsid w:val="00187A17"/>
    <w:rsid w:val="00190CEC"/>
    <w:rsid w:val="0019149C"/>
    <w:rsid w:val="001940CD"/>
    <w:rsid w:val="00194B16"/>
    <w:rsid w:val="00194C88"/>
    <w:rsid w:val="001950BC"/>
    <w:rsid w:val="00195BFD"/>
    <w:rsid w:val="00197094"/>
    <w:rsid w:val="001970A4"/>
    <w:rsid w:val="0019794F"/>
    <w:rsid w:val="001A04F1"/>
    <w:rsid w:val="001A0724"/>
    <w:rsid w:val="001A0F51"/>
    <w:rsid w:val="001A0FE8"/>
    <w:rsid w:val="001A12BC"/>
    <w:rsid w:val="001A19D8"/>
    <w:rsid w:val="001A1C75"/>
    <w:rsid w:val="001A1E88"/>
    <w:rsid w:val="001A3082"/>
    <w:rsid w:val="001A30C6"/>
    <w:rsid w:val="001A380C"/>
    <w:rsid w:val="001A3A0C"/>
    <w:rsid w:val="001A4BEF"/>
    <w:rsid w:val="001A5A98"/>
    <w:rsid w:val="001A5D7E"/>
    <w:rsid w:val="001A5FAB"/>
    <w:rsid w:val="001A6132"/>
    <w:rsid w:val="001A65F2"/>
    <w:rsid w:val="001B0E38"/>
    <w:rsid w:val="001B4EF1"/>
    <w:rsid w:val="001B5EFA"/>
    <w:rsid w:val="001B632D"/>
    <w:rsid w:val="001B6CF9"/>
    <w:rsid w:val="001B76FE"/>
    <w:rsid w:val="001C0F6E"/>
    <w:rsid w:val="001C1E69"/>
    <w:rsid w:val="001C2048"/>
    <w:rsid w:val="001C2139"/>
    <w:rsid w:val="001C2B8D"/>
    <w:rsid w:val="001C2FC9"/>
    <w:rsid w:val="001C3008"/>
    <w:rsid w:val="001C46E8"/>
    <w:rsid w:val="001C4846"/>
    <w:rsid w:val="001C49B7"/>
    <w:rsid w:val="001C561E"/>
    <w:rsid w:val="001D002F"/>
    <w:rsid w:val="001D034B"/>
    <w:rsid w:val="001D034F"/>
    <w:rsid w:val="001D0384"/>
    <w:rsid w:val="001D11A0"/>
    <w:rsid w:val="001D34E8"/>
    <w:rsid w:val="001D41A1"/>
    <w:rsid w:val="001D49DB"/>
    <w:rsid w:val="001D5013"/>
    <w:rsid w:val="001D5E0D"/>
    <w:rsid w:val="001D73C5"/>
    <w:rsid w:val="001D7851"/>
    <w:rsid w:val="001D79C8"/>
    <w:rsid w:val="001D7B22"/>
    <w:rsid w:val="001E020F"/>
    <w:rsid w:val="001E0253"/>
    <w:rsid w:val="001E127B"/>
    <w:rsid w:val="001E141B"/>
    <w:rsid w:val="001E1600"/>
    <w:rsid w:val="001E1C1E"/>
    <w:rsid w:val="001E20A4"/>
    <w:rsid w:val="001E25FD"/>
    <w:rsid w:val="001E3C6E"/>
    <w:rsid w:val="001E6C0C"/>
    <w:rsid w:val="001E6FB3"/>
    <w:rsid w:val="001F08E6"/>
    <w:rsid w:val="001F1B30"/>
    <w:rsid w:val="001F215D"/>
    <w:rsid w:val="001F2E3E"/>
    <w:rsid w:val="001F3427"/>
    <w:rsid w:val="001F353F"/>
    <w:rsid w:val="001F35A5"/>
    <w:rsid w:val="001F38B3"/>
    <w:rsid w:val="001F3B2F"/>
    <w:rsid w:val="001F50C2"/>
    <w:rsid w:val="001F52C6"/>
    <w:rsid w:val="001F5F3C"/>
    <w:rsid w:val="00201385"/>
    <w:rsid w:val="0020391C"/>
    <w:rsid w:val="00203B8C"/>
    <w:rsid w:val="002042EA"/>
    <w:rsid w:val="002043CD"/>
    <w:rsid w:val="00205C61"/>
    <w:rsid w:val="00206463"/>
    <w:rsid w:val="00206A0F"/>
    <w:rsid w:val="00206E87"/>
    <w:rsid w:val="00207260"/>
    <w:rsid w:val="00210DF3"/>
    <w:rsid w:val="00210E5F"/>
    <w:rsid w:val="00211D16"/>
    <w:rsid w:val="0021329B"/>
    <w:rsid w:val="002141EF"/>
    <w:rsid w:val="002150CB"/>
    <w:rsid w:val="002157F9"/>
    <w:rsid w:val="0021612F"/>
    <w:rsid w:val="002168A7"/>
    <w:rsid w:val="00217F42"/>
    <w:rsid w:val="00223733"/>
    <w:rsid w:val="0022393E"/>
    <w:rsid w:val="00223A30"/>
    <w:rsid w:val="002245A9"/>
    <w:rsid w:val="00224F60"/>
    <w:rsid w:val="00225C55"/>
    <w:rsid w:val="0022700B"/>
    <w:rsid w:val="00227165"/>
    <w:rsid w:val="00227DB5"/>
    <w:rsid w:val="00227FCA"/>
    <w:rsid w:val="002300DF"/>
    <w:rsid w:val="00230BB6"/>
    <w:rsid w:val="0023170E"/>
    <w:rsid w:val="0023254B"/>
    <w:rsid w:val="002327BE"/>
    <w:rsid w:val="00232874"/>
    <w:rsid w:val="00233C49"/>
    <w:rsid w:val="00234017"/>
    <w:rsid w:val="00234D8E"/>
    <w:rsid w:val="002350C1"/>
    <w:rsid w:val="002407C1"/>
    <w:rsid w:val="00241EED"/>
    <w:rsid w:val="00242037"/>
    <w:rsid w:val="0024219A"/>
    <w:rsid w:val="00242A77"/>
    <w:rsid w:val="00244275"/>
    <w:rsid w:val="002443FB"/>
    <w:rsid w:val="00244728"/>
    <w:rsid w:val="002454FF"/>
    <w:rsid w:val="00245978"/>
    <w:rsid w:val="00245CC8"/>
    <w:rsid w:val="0024610E"/>
    <w:rsid w:val="00246FAE"/>
    <w:rsid w:val="00247A4E"/>
    <w:rsid w:val="002503F3"/>
    <w:rsid w:val="002514AA"/>
    <w:rsid w:val="00251EA1"/>
    <w:rsid w:val="00252962"/>
    <w:rsid w:val="00252A8C"/>
    <w:rsid w:val="00253427"/>
    <w:rsid w:val="00254652"/>
    <w:rsid w:val="00254D04"/>
    <w:rsid w:val="00254D1B"/>
    <w:rsid w:val="002566A4"/>
    <w:rsid w:val="002572C8"/>
    <w:rsid w:val="00260C6B"/>
    <w:rsid w:val="00262E36"/>
    <w:rsid w:val="00262E39"/>
    <w:rsid w:val="00263D92"/>
    <w:rsid w:val="00263ECA"/>
    <w:rsid w:val="00263F3B"/>
    <w:rsid w:val="002648E3"/>
    <w:rsid w:val="00265191"/>
    <w:rsid w:val="002654AC"/>
    <w:rsid w:val="00265BEA"/>
    <w:rsid w:val="00267208"/>
    <w:rsid w:val="002679C6"/>
    <w:rsid w:val="002703AF"/>
    <w:rsid w:val="00270EA4"/>
    <w:rsid w:val="00271CC7"/>
    <w:rsid w:val="00272007"/>
    <w:rsid w:val="00272214"/>
    <w:rsid w:val="00272C49"/>
    <w:rsid w:val="0027364D"/>
    <w:rsid w:val="00273CE1"/>
    <w:rsid w:val="00273E75"/>
    <w:rsid w:val="0027419F"/>
    <w:rsid w:val="00274940"/>
    <w:rsid w:val="00275292"/>
    <w:rsid w:val="0027594D"/>
    <w:rsid w:val="0027600C"/>
    <w:rsid w:val="002761BC"/>
    <w:rsid w:val="0027688F"/>
    <w:rsid w:val="00276FE2"/>
    <w:rsid w:val="00277101"/>
    <w:rsid w:val="00277645"/>
    <w:rsid w:val="002778A4"/>
    <w:rsid w:val="00277A06"/>
    <w:rsid w:val="00280339"/>
    <w:rsid w:val="00280A7C"/>
    <w:rsid w:val="00280F2D"/>
    <w:rsid w:val="00281641"/>
    <w:rsid w:val="002826D3"/>
    <w:rsid w:val="00282EAA"/>
    <w:rsid w:val="00283106"/>
    <w:rsid w:val="00283928"/>
    <w:rsid w:val="00284143"/>
    <w:rsid w:val="002853A5"/>
    <w:rsid w:val="00286839"/>
    <w:rsid w:val="00286B69"/>
    <w:rsid w:val="00286E20"/>
    <w:rsid w:val="00287D17"/>
    <w:rsid w:val="00290834"/>
    <w:rsid w:val="00291FD1"/>
    <w:rsid w:val="002942DE"/>
    <w:rsid w:val="00294451"/>
    <w:rsid w:val="002948DE"/>
    <w:rsid w:val="00295C80"/>
    <w:rsid w:val="0029634B"/>
    <w:rsid w:val="00296612"/>
    <w:rsid w:val="00296CA5"/>
    <w:rsid w:val="0029733A"/>
    <w:rsid w:val="002977F8"/>
    <w:rsid w:val="00297DC3"/>
    <w:rsid w:val="002A0E20"/>
    <w:rsid w:val="002A23C5"/>
    <w:rsid w:val="002A28BA"/>
    <w:rsid w:val="002A4997"/>
    <w:rsid w:val="002A6AF0"/>
    <w:rsid w:val="002A78A4"/>
    <w:rsid w:val="002B03D7"/>
    <w:rsid w:val="002B0524"/>
    <w:rsid w:val="002B10FD"/>
    <w:rsid w:val="002B3167"/>
    <w:rsid w:val="002B32B3"/>
    <w:rsid w:val="002B355A"/>
    <w:rsid w:val="002B35B3"/>
    <w:rsid w:val="002B35BB"/>
    <w:rsid w:val="002B5839"/>
    <w:rsid w:val="002B6411"/>
    <w:rsid w:val="002B6DC6"/>
    <w:rsid w:val="002B6F5A"/>
    <w:rsid w:val="002B7586"/>
    <w:rsid w:val="002C450D"/>
    <w:rsid w:val="002C4C51"/>
    <w:rsid w:val="002C5DE7"/>
    <w:rsid w:val="002C5E91"/>
    <w:rsid w:val="002C6EF8"/>
    <w:rsid w:val="002D158E"/>
    <w:rsid w:val="002D171F"/>
    <w:rsid w:val="002D279A"/>
    <w:rsid w:val="002D3041"/>
    <w:rsid w:val="002D3312"/>
    <w:rsid w:val="002D36AE"/>
    <w:rsid w:val="002D463D"/>
    <w:rsid w:val="002D4954"/>
    <w:rsid w:val="002D4EAE"/>
    <w:rsid w:val="002D4F64"/>
    <w:rsid w:val="002D5C96"/>
    <w:rsid w:val="002D6426"/>
    <w:rsid w:val="002D6849"/>
    <w:rsid w:val="002D7965"/>
    <w:rsid w:val="002D7A1D"/>
    <w:rsid w:val="002E0042"/>
    <w:rsid w:val="002E0610"/>
    <w:rsid w:val="002E0A8F"/>
    <w:rsid w:val="002E1043"/>
    <w:rsid w:val="002E2C66"/>
    <w:rsid w:val="002E351F"/>
    <w:rsid w:val="002E37D9"/>
    <w:rsid w:val="002E3B5C"/>
    <w:rsid w:val="002E4774"/>
    <w:rsid w:val="002E54BF"/>
    <w:rsid w:val="002E552A"/>
    <w:rsid w:val="002E5861"/>
    <w:rsid w:val="002E7A8D"/>
    <w:rsid w:val="002E7CF0"/>
    <w:rsid w:val="002E7E56"/>
    <w:rsid w:val="002F0142"/>
    <w:rsid w:val="002F0BDD"/>
    <w:rsid w:val="002F1C20"/>
    <w:rsid w:val="002F2458"/>
    <w:rsid w:val="002F2558"/>
    <w:rsid w:val="002F35A5"/>
    <w:rsid w:val="002F466A"/>
    <w:rsid w:val="002F5449"/>
    <w:rsid w:val="002F5C96"/>
    <w:rsid w:val="002F6B42"/>
    <w:rsid w:val="002F7577"/>
    <w:rsid w:val="003002BE"/>
    <w:rsid w:val="00300BB3"/>
    <w:rsid w:val="0030132A"/>
    <w:rsid w:val="00301688"/>
    <w:rsid w:val="0030193C"/>
    <w:rsid w:val="00301B59"/>
    <w:rsid w:val="00301B85"/>
    <w:rsid w:val="00302586"/>
    <w:rsid w:val="00302E1F"/>
    <w:rsid w:val="00303C21"/>
    <w:rsid w:val="00304101"/>
    <w:rsid w:val="0030448B"/>
    <w:rsid w:val="003050F6"/>
    <w:rsid w:val="00305780"/>
    <w:rsid w:val="00305B05"/>
    <w:rsid w:val="003067BD"/>
    <w:rsid w:val="00306AA7"/>
    <w:rsid w:val="0030720C"/>
    <w:rsid w:val="00310145"/>
    <w:rsid w:val="00310182"/>
    <w:rsid w:val="00310D4C"/>
    <w:rsid w:val="00311D52"/>
    <w:rsid w:val="00312091"/>
    <w:rsid w:val="0031260C"/>
    <w:rsid w:val="0031281F"/>
    <w:rsid w:val="003137CC"/>
    <w:rsid w:val="00313A6C"/>
    <w:rsid w:val="00313B9F"/>
    <w:rsid w:val="00314104"/>
    <w:rsid w:val="003142F5"/>
    <w:rsid w:val="00314972"/>
    <w:rsid w:val="00316198"/>
    <w:rsid w:val="003174A5"/>
    <w:rsid w:val="00317937"/>
    <w:rsid w:val="00320626"/>
    <w:rsid w:val="00320FFB"/>
    <w:rsid w:val="003210FE"/>
    <w:rsid w:val="00321312"/>
    <w:rsid w:val="00321CB9"/>
    <w:rsid w:val="003225C8"/>
    <w:rsid w:val="00325D91"/>
    <w:rsid w:val="00327E85"/>
    <w:rsid w:val="00332203"/>
    <w:rsid w:val="00333783"/>
    <w:rsid w:val="00333BEF"/>
    <w:rsid w:val="003345C6"/>
    <w:rsid w:val="00334FDF"/>
    <w:rsid w:val="003353B0"/>
    <w:rsid w:val="00337AEF"/>
    <w:rsid w:val="00340042"/>
    <w:rsid w:val="003407AF"/>
    <w:rsid w:val="003411E2"/>
    <w:rsid w:val="00341971"/>
    <w:rsid w:val="00341E28"/>
    <w:rsid w:val="00342B9E"/>
    <w:rsid w:val="00342D56"/>
    <w:rsid w:val="0034309A"/>
    <w:rsid w:val="00343580"/>
    <w:rsid w:val="00343DB6"/>
    <w:rsid w:val="003443E4"/>
    <w:rsid w:val="003455DC"/>
    <w:rsid w:val="003458C9"/>
    <w:rsid w:val="00345A7D"/>
    <w:rsid w:val="00346100"/>
    <w:rsid w:val="003506D2"/>
    <w:rsid w:val="003516BF"/>
    <w:rsid w:val="00352553"/>
    <w:rsid w:val="00352EEE"/>
    <w:rsid w:val="0035389D"/>
    <w:rsid w:val="003548E0"/>
    <w:rsid w:val="00355366"/>
    <w:rsid w:val="00355E66"/>
    <w:rsid w:val="00356691"/>
    <w:rsid w:val="00357C87"/>
    <w:rsid w:val="00361C54"/>
    <w:rsid w:val="00361C82"/>
    <w:rsid w:val="00362666"/>
    <w:rsid w:val="003627F0"/>
    <w:rsid w:val="00363134"/>
    <w:rsid w:val="003637CC"/>
    <w:rsid w:val="0036381D"/>
    <w:rsid w:val="00364AF8"/>
    <w:rsid w:val="00364B6E"/>
    <w:rsid w:val="0036532D"/>
    <w:rsid w:val="0036541A"/>
    <w:rsid w:val="00365543"/>
    <w:rsid w:val="003704A2"/>
    <w:rsid w:val="003704CF"/>
    <w:rsid w:val="00371E75"/>
    <w:rsid w:val="00372F19"/>
    <w:rsid w:val="00373113"/>
    <w:rsid w:val="003731C0"/>
    <w:rsid w:val="00373401"/>
    <w:rsid w:val="00375AFF"/>
    <w:rsid w:val="00375B76"/>
    <w:rsid w:val="0037691F"/>
    <w:rsid w:val="003815C9"/>
    <w:rsid w:val="00381A25"/>
    <w:rsid w:val="00381E25"/>
    <w:rsid w:val="0038282D"/>
    <w:rsid w:val="00383627"/>
    <w:rsid w:val="0038399A"/>
    <w:rsid w:val="00385446"/>
    <w:rsid w:val="00385874"/>
    <w:rsid w:val="00385928"/>
    <w:rsid w:val="00386158"/>
    <w:rsid w:val="00386B66"/>
    <w:rsid w:val="0039019E"/>
    <w:rsid w:val="0039030A"/>
    <w:rsid w:val="003903D6"/>
    <w:rsid w:val="0039056F"/>
    <w:rsid w:val="00391349"/>
    <w:rsid w:val="00391CFA"/>
    <w:rsid w:val="00391F97"/>
    <w:rsid w:val="00392584"/>
    <w:rsid w:val="00392611"/>
    <w:rsid w:val="00392967"/>
    <w:rsid w:val="00393816"/>
    <w:rsid w:val="00393EDD"/>
    <w:rsid w:val="0039494C"/>
    <w:rsid w:val="00394B4C"/>
    <w:rsid w:val="00395DB4"/>
    <w:rsid w:val="0039793A"/>
    <w:rsid w:val="003A0F2A"/>
    <w:rsid w:val="003A12AD"/>
    <w:rsid w:val="003A14AB"/>
    <w:rsid w:val="003A16BC"/>
    <w:rsid w:val="003A1776"/>
    <w:rsid w:val="003A1777"/>
    <w:rsid w:val="003A1A5B"/>
    <w:rsid w:val="003A1DB4"/>
    <w:rsid w:val="003A2618"/>
    <w:rsid w:val="003A2F8A"/>
    <w:rsid w:val="003A369F"/>
    <w:rsid w:val="003A3E38"/>
    <w:rsid w:val="003A3FE5"/>
    <w:rsid w:val="003A567A"/>
    <w:rsid w:val="003A65D9"/>
    <w:rsid w:val="003A66CA"/>
    <w:rsid w:val="003B1D45"/>
    <w:rsid w:val="003B2772"/>
    <w:rsid w:val="003B28CB"/>
    <w:rsid w:val="003B2B1B"/>
    <w:rsid w:val="003B3549"/>
    <w:rsid w:val="003B39BA"/>
    <w:rsid w:val="003B3BD3"/>
    <w:rsid w:val="003B3CA2"/>
    <w:rsid w:val="003B3EAC"/>
    <w:rsid w:val="003B6057"/>
    <w:rsid w:val="003B6071"/>
    <w:rsid w:val="003B6BEF"/>
    <w:rsid w:val="003C031E"/>
    <w:rsid w:val="003C07AE"/>
    <w:rsid w:val="003C0BE5"/>
    <w:rsid w:val="003C1108"/>
    <w:rsid w:val="003C223D"/>
    <w:rsid w:val="003C3789"/>
    <w:rsid w:val="003C3984"/>
    <w:rsid w:val="003C3AEC"/>
    <w:rsid w:val="003C3C8D"/>
    <w:rsid w:val="003C3D1D"/>
    <w:rsid w:val="003C3DB3"/>
    <w:rsid w:val="003C3ED1"/>
    <w:rsid w:val="003C5A0C"/>
    <w:rsid w:val="003C5C17"/>
    <w:rsid w:val="003C61E2"/>
    <w:rsid w:val="003C6ABB"/>
    <w:rsid w:val="003C6DE2"/>
    <w:rsid w:val="003D18CF"/>
    <w:rsid w:val="003D23DF"/>
    <w:rsid w:val="003D2982"/>
    <w:rsid w:val="003D2C11"/>
    <w:rsid w:val="003D375A"/>
    <w:rsid w:val="003D3F4C"/>
    <w:rsid w:val="003D46EA"/>
    <w:rsid w:val="003D5892"/>
    <w:rsid w:val="003D5899"/>
    <w:rsid w:val="003D6214"/>
    <w:rsid w:val="003D63BD"/>
    <w:rsid w:val="003D7291"/>
    <w:rsid w:val="003E017C"/>
    <w:rsid w:val="003E03B6"/>
    <w:rsid w:val="003E1A60"/>
    <w:rsid w:val="003E214D"/>
    <w:rsid w:val="003E28B1"/>
    <w:rsid w:val="003E3428"/>
    <w:rsid w:val="003E36DB"/>
    <w:rsid w:val="003E3FAD"/>
    <w:rsid w:val="003E645E"/>
    <w:rsid w:val="003E6BB1"/>
    <w:rsid w:val="003E78B9"/>
    <w:rsid w:val="003F1ED3"/>
    <w:rsid w:val="003F21F3"/>
    <w:rsid w:val="003F24DD"/>
    <w:rsid w:val="003F26A2"/>
    <w:rsid w:val="003F2A5F"/>
    <w:rsid w:val="003F2CB2"/>
    <w:rsid w:val="003F371C"/>
    <w:rsid w:val="003F47DC"/>
    <w:rsid w:val="003F53B2"/>
    <w:rsid w:val="003F598D"/>
    <w:rsid w:val="003F5BB1"/>
    <w:rsid w:val="003F790E"/>
    <w:rsid w:val="003F7DE4"/>
    <w:rsid w:val="00400342"/>
    <w:rsid w:val="004013D5"/>
    <w:rsid w:val="00401803"/>
    <w:rsid w:val="0040200F"/>
    <w:rsid w:val="004035C3"/>
    <w:rsid w:val="00403794"/>
    <w:rsid w:val="00403B05"/>
    <w:rsid w:val="00403C8E"/>
    <w:rsid w:val="00403CFC"/>
    <w:rsid w:val="00403E38"/>
    <w:rsid w:val="00404132"/>
    <w:rsid w:val="0040440D"/>
    <w:rsid w:val="00404E85"/>
    <w:rsid w:val="004055B1"/>
    <w:rsid w:val="004057F6"/>
    <w:rsid w:val="00406025"/>
    <w:rsid w:val="0040671A"/>
    <w:rsid w:val="00407A7E"/>
    <w:rsid w:val="00407E5F"/>
    <w:rsid w:val="00407F52"/>
    <w:rsid w:val="004108CD"/>
    <w:rsid w:val="00410D45"/>
    <w:rsid w:val="004144C2"/>
    <w:rsid w:val="0041471A"/>
    <w:rsid w:val="00415BC4"/>
    <w:rsid w:val="00415EB4"/>
    <w:rsid w:val="00416464"/>
    <w:rsid w:val="00416B55"/>
    <w:rsid w:val="00420D8E"/>
    <w:rsid w:val="00421086"/>
    <w:rsid w:val="00421B87"/>
    <w:rsid w:val="0042245B"/>
    <w:rsid w:val="00422BD9"/>
    <w:rsid w:val="0042307D"/>
    <w:rsid w:val="004235CC"/>
    <w:rsid w:val="00424440"/>
    <w:rsid w:val="00425C69"/>
    <w:rsid w:val="004300A1"/>
    <w:rsid w:val="004303C8"/>
    <w:rsid w:val="00431D0E"/>
    <w:rsid w:val="004332AB"/>
    <w:rsid w:val="00433B9A"/>
    <w:rsid w:val="00434A86"/>
    <w:rsid w:val="00435C06"/>
    <w:rsid w:val="004369E7"/>
    <w:rsid w:val="00436DEE"/>
    <w:rsid w:val="00437DF2"/>
    <w:rsid w:val="004400CA"/>
    <w:rsid w:val="00440836"/>
    <w:rsid w:val="00441192"/>
    <w:rsid w:val="00441640"/>
    <w:rsid w:val="00442608"/>
    <w:rsid w:val="00442C88"/>
    <w:rsid w:val="00442DD1"/>
    <w:rsid w:val="00445107"/>
    <w:rsid w:val="004472C7"/>
    <w:rsid w:val="00447E33"/>
    <w:rsid w:val="004506CE"/>
    <w:rsid w:val="00450725"/>
    <w:rsid w:val="004507F5"/>
    <w:rsid w:val="00450F70"/>
    <w:rsid w:val="00451B30"/>
    <w:rsid w:val="00452153"/>
    <w:rsid w:val="0045269F"/>
    <w:rsid w:val="0045291B"/>
    <w:rsid w:val="00452AA9"/>
    <w:rsid w:val="00452AD2"/>
    <w:rsid w:val="0045316F"/>
    <w:rsid w:val="00454196"/>
    <w:rsid w:val="004551B8"/>
    <w:rsid w:val="00455D89"/>
    <w:rsid w:val="0045630C"/>
    <w:rsid w:val="00456C8F"/>
    <w:rsid w:val="004574FF"/>
    <w:rsid w:val="004576BF"/>
    <w:rsid w:val="004608A5"/>
    <w:rsid w:val="00460C74"/>
    <w:rsid w:val="0046182D"/>
    <w:rsid w:val="00461CFA"/>
    <w:rsid w:val="0046281C"/>
    <w:rsid w:val="00463835"/>
    <w:rsid w:val="00463941"/>
    <w:rsid w:val="00464FBD"/>
    <w:rsid w:val="00465CD2"/>
    <w:rsid w:val="0046695E"/>
    <w:rsid w:val="004676E6"/>
    <w:rsid w:val="004711CE"/>
    <w:rsid w:val="0047145B"/>
    <w:rsid w:val="00471E3C"/>
    <w:rsid w:val="00472CE8"/>
    <w:rsid w:val="004742F6"/>
    <w:rsid w:val="00474554"/>
    <w:rsid w:val="004748FD"/>
    <w:rsid w:val="00474944"/>
    <w:rsid w:val="00475589"/>
    <w:rsid w:val="00476A5D"/>
    <w:rsid w:val="00476FAA"/>
    <w:rsid w:val="0047760A"/>
    <w:rsid w:val="0047797C"/>
    <w:rsid w:val="00477F0E"/>
    <w:rsid w:val="00480312"/>
    <w:rsid w:val="00480DEF"/>
    <w:rsid w:val="00482497"/>
    <w:rsid w:val="00484A6C"/>
    <w:rsid w:val="00484E0C"/>
    <w:rsid w:val="0048628E"/>
    <w:rsid w:val="00486409"/>
    <w:rsid w:val="00487472"/>
    <w:rsid w:val="0049111C"/>
    <w:rsid w:val="00491262"/>
    <w:rsid w:val="00491F2E"/>
    <w:rsid w:val="00492F2D"/>
    <w:rsid w:val="00493A73"/>
    <w:rsid w:val="00493E1B"/>
    <w:rsid w:val="00494F52"/>
    <w:rsid w:val="00495041"/>
    <w:rsid w:val="0049523D"/>
    <w:rsid w:val="00495C2B"/>
    <w:rsid w:val="00497B30"/>
    <w:rsid w:val="004A1245"/>
    <w:rsid w:val="004A12D3"/>
    <w:rsid w:val="004A2660"/>
    <w:rsid w:val="004A29A9"/>
    <w:rsid w:val="004A3066"/>
    <w:rsid w:val="004A362A"/>
    <w:rsid w:val="004A366A"/>
    <w:rsid w:val="004A3F94"/>
    <w:rsid w:val="004A426B"/>
    <w:rsid w:val="004A47AE"/>
    <w:rsid w:val="004A52D7"/>
    <w:rsid w:val="004A55ED"/>
    <w:rsid w:val="004A6AB0"/>
    <w:rsid w:val="004A6EB4"/>
    <w:rsid w:val="004A7674"/>
    <w:rsid w:val="004A7EAC"/>
    <w:rsid w:val="004B218F"/>
    <w:rsid w:val="004B3C65"/>
    <w:rsid w:val="004B3F7B"/>
    <w:rsid w:val="004B4565"/>
    <w:rsid w:val="004B5769"/>
    <w:rsid w:val="004B62FA"/>
    <w:rsid w:val="004B6E00"/>
    <w:rsid w:val="004B6FB4"/>
    <w:rsid w:val="004C0720"/>
    <w:rsid w:val="004C1AB9"/>
    <w:rsid w:val="004C2637"/>
    <w:rsid w:val="004C32CC"/>
    <w:rsid w:val="004C36C0"/>
    <w:rsid w:val="004C4FBC"/>
    <w:rsid w:val="004C5B07"/>
    <w:rsid w:val="004C5CE5"/>
    <w:rsid w:val="004C5F5E"/>
    <w:rsid w:val="004C76B0"/>
    <w:rsid w:val="004D0FD5"/>
    <w:rsid w:val="004D1128"/>
    <w:rsid w:val="004D1BD3"/>
    <w:rsid w:val="004D450C"/>
    <w:rsid w:val="004D4C94"/>
    <w:rsid w:val="004D4D77"/>
    <w:rsid w:val="004D5978"/>
    <w:rsid w:val="004D5C99"/>
    <w:rsid w:val="004D607D"/>
    <w:rsid w:val="004D61A8"/>
    <w:rsid w:val="004D7269"/>
    <w:rsid w:val="004D75A1"/>
    <w:rsid w:val="004E1620"/>
    <w:rsid w:val="004E1F31"/>
    <w:rsid w:val="004E2E5F"/>
    <w:rsid w:val="004E42B9"/>
    <w:rsid w:val="004E4366"/>
    <w:rsid w:val="004E518E"/>
    <w:rsid w:val="004E547F"/>
    <w:rsid w:val="004E6388"/>
    <w:rsid w:val="004E783D"/>
    <w:rsid w:val="004F0591"/>
    <w:rsid w:val="004F06D1"/>
    <w:rsid w:val="004F2DCC"/>
    <w:rsid w:val="004F31C3"/>
    <w:rsid w:val="004F3683"/>
    <w:rsid w:val="004F4D78"/>
    <w:rsid w:val="004F5E66"/>
    <w:rsid w:val="004F69D3"/>
    <w:rsid w:val="00500EA7"/>
    <w:rsid w:val="0050104A"/>
    <w:rsid w:val="005012F9"/>
    <w:rsid w:val="00501933"/>
    <w:rsid w:val="00502348"/>
    <w:rsid w:val="00502C7D"/>
    <w:rsid w:val="00503A92"/>
    <w:rsid w:val="00503C11"/>
    <w:rsid w:val="00504598"/>
    <w:rsid w:val="00504C37"/>
    <w:rsid w:val="00505101"/>
    <w:rsid w:val="005053B5"/>
    <w:rsid w:val="005062EF"/>
    <w:rsid w:val="00506407"/>
    <w:rsid w:val="005069F9"/>
    <w:rsid w:val="0051086F"/>
    <w:rsid w:val="00512B12"/>
    <w:rsid w:val="00512CC2"/>
    <w:rsid w:val="00513A94"/>
    <w:rsid w:val="0051604F"/>
    <w:rsid w:val="00516288"/>
    <w:rsid w:val="00516B29"/>
    <w:rsid w:val="00517030"/>
    <w:rsid w:val="005170DA"/>
    <w:rsid w:val="00517812"/>
    <w:rsid w:val="00520064"/>
    <w:rsid w:val="00520E2B"/>
    <w:rsid w:val="00520EC7"/>
    <w:rsid w:val="005212B6"/>
    <w:rsid w:val="0052219E"/>
    <w:rsid w:val="00523B8F"/>
    <w:rsid w:val="005259CD"/>
    <w:rsid w:val="00526B79"/>
    <w:rsid w:val="00526DD1"/>
    <w:rsid w:val="00530FD1"/>
    <w:rsid w:val="005324E0"/>
    <w:rsid w:val="0053270C"/>
    <w:rsid w:val="00532955"/>
    <w:rsid w:val="00533178"/>
    <w:rsid w:val="005348C5"/>
    <w:rsid w:val="00535B9E"/>
    <w:rsid w:val="00536AFF"/>
    <w:rsid w:val="00537124"/>
    <w:rsid w:val="0054064A"/>
    <w:rsid w:val="005411D6"/>
    <w:rsid w:val="00541584"/>
    <w:rsid w:val="00541927"/>
    <w:rsid w:val="00541FC1"/>
    <w:rsid w:val="0054227D"/>
    <w:rsid w:val="0054396F"/>
    <w:rsid w:val="00543FF4"/>
    <w:rsid w:val="00544BCF"/>
    <w:rsid w:val="005457B0"/>
    <w:rsid w:val="00545AEF"/>
    <w:rsid w:val="005474D5"/>
    <w:rsid w:val="00550543"/>
    <w:rsid w:val="0055069A"/>
    <w:rsid w:val="005537B2"/>
    <w:rsid w:val="0055427B"/>
    <w:rsid w:val="005545BA"/>
    <w:rsid w:val="005550A7"/>
    <w:rsid w:val="005553B4"/>
    <w:rsid w:val="0055623A"/>
    <w:rsid w:val="00556323"/>
    <w:rsid w:val="0056034C"/>
    <w:rsid w:val="00560537"/>
    <w:rsid w:val="0056211E"/>
    <w:rsid w:val="00562C33"/>
    <w:rsid w:val="00562FFB"/>
    <w:rsid w:val="00563AAD"/>
    <w:rsid w:val="00563CE8"/>
    <w:rsid w:val="00563DB0"/>
    <w:rsid w:val="00563E5E"/>
    <w:rsid w:val="0056476D"/>
    <w:rsid w:val="00564D47"/>
    <w:rsid w:val="005650E4"/>
    <w:rsid w:val="00565C7A"/>
    <w:rsid w:val="0056613C"/>
    <w:rsid w:val="005677AC"/>
    <w:rsid w:val="0057000A"/>
    <w:rsid w:val="005702BF"/>
    <w:rsid w:val="00570C56"/>
    <w:rsid w:val="00571813"/>
    <w:rsid w:val="00572099"/>
    <w:rsid w:val="00572504"/>
    <w:rsid w:val="00572BF1"/>
    <w:rsid w:val="00573027"/>
    <w:rsid w:val="00574028"/>
    <w:rsid w:val="00574326"/>
    <w:rsid w:val="00574503"/>
    <w:rsid w:val="005816A1"/>
    <w:rsid w:val="005819B8"/>
    <w:rsid w:val="00581FA6"/>
    <w:rsid w:val="0058277E"/>
    <w:rsid w:val="00582C6C"/>
    <w:rsid w:val="00583133"/>
    <w:rsid w:val="0058342C"/>
    <w:rsid w:val="00583CDC"/>
    <w:rsid w:val="00584177"/>
    <w:rsid w:val="0058490D"/>
    <w:rsid w:val="00584A56"/>
    <w:rsid w:val="00584E28"/>
    <w:rsid w:val="0058542C"/>
    <w:rsid w:val="00586389"/>
    <w:rsid w:val="00586AE7"/>
    <w:rsid w:val="00587211"/>
    <w:rsid w:val="0059073D"/>
    <w:rsid w:val="00590C2D"/>
    <w:rsid w:val="005911D6"/>
    <w:rsid w:val="005922F5"/>
    <w:rsid w:val="00592AA1"/>
    <w:rsid w:val="0059320E"/>
    <w:rsid w:val="00593467"/>
    <w:rsid w:val="00594440"/>
    <w:rsid w:val="005954B5"/>
    <w:rsid w:val="00596BD3"/>
    <w:rsid w:val="00597D1C"/>
    <w:rsid w:val="005A18C4"/>
    <w:rsid w:val="005A1BF5"/>
    <w:rsid w:val="005A1C21"/>
    <w:rsid w:val="005A4422"/>
    <w:rsid w:val="005A55FC"/>
    <w:rsid w:val="005A6D6C"/>
    <w:rsid w:val="005A70C5"/>
    <w:rsid w:val="005B0470"/>
    <w:rsid w:val="005B0574"/>
    <w:rsid w:val="005B0B07"/>
    <w:rsid w:val="005B0B34"/>
    <w:rsid w:val="005B17AB"/>
    <w:rsid w:val="005B21F4"/>
    <w:rsid w:val="005B2A3C"/>
    <w:rsid w:val="005B31E5"/>
    <w:rsid w:val="005B3A52"/>
    <w:rsid w:val="005B4152"/>
    <w:rsid w:val="005B41F2"/>
    <w:rsid w:val="005B4810"/>
    <w:rsid w:val="005B530C"/>
    <w:rsid w:val="005B6503"/>
    <w:rsid w:val="005B6D3A"/>
    <w:rsid w:val="005C05AB"/>
    <w:rsid w:val="005C0805"/>
    <w:rsid w:val="005C162F"/>
    <w:rsid w:val="005C1A12"/>
    <w:rsid w:val="005C33F8"/>
    <w:rsid w:val="005C3536"/>
    <w:rsid w:val="005C4778"/>
    <w:rsid w:val="005C47E1"/>
    <w:rsid w:val="005C4E84"/>
    <w:rsid w:val="005C586E"/>
    <w:rsid w:val="005C5951"/>
    <w:rsid w:val="005C6392"/>
    <w:rsid w:val="005C6438"/>
    <w:rsid w:val="005C6F7A"/>
    <w:rsid w:val="005C71CA"/>
    <w:rsid w:val="005C7F6B"/>
    <w:rsid w:val="005D0BDA"/>
    <w:rsid w:val="005D17C3"/>
    <w:rsid w:val="005D1912"/>
    <w:rsid w:val="005D2174"/>
    <w:rsid w:val="005D227B"/>
    <w:rsid w:val="005D2D6D"/>
    <w:rsid w:val="005D4E22"/>
    <w:rsid w:val="005E08CF"/>
    <w:rsid w:val="005E0DBB"/>
    <w:rsid w:val="005E171E"/>
    <w:rsid w:val="005E1856"/>
    <w:rsid w:val="005E1AED"/>
    <w:rsid w:val="005E25C1"/>
    <w:rsid w:val="005E32AA"/>
    <w:rsid w:val="005E34EE"/>
    <w:rsid w:val="005E4054"/>
    <w:rsid w:val="005E52D2"/>
    <w:rsid w:val="005E5C8B"/>
    <w:rsid w:val="005E6292"/>
    <w:rsid w:val="005E6E96"/>
    <w:rsid w:val="005E7B61"/>
    <w:rsid w:val="005F1956"/>
    <w:rsid w:val="005F1D03"/>
    <w:rsid w:val="005F259A"/>
    <w:rsid w:val="005F2AE3"/>
    <w:rsid w:val="005F41A3"/>
    <w:rsid w:val="005F4F77"/>
    <w:rsid w:val="005F5235"/>
    <w:rsid w:val="005F5B95"/>
    <w:rsid w:val="005F617F"/>
    <w:rsid w:val="005F6295"/>
    <w:rsid w:val="005F69F7"/>
    <w:rsid w:val="0060015A"/>
    <w:rsid w:val="00600786"/>
    <w:rsid w:val="006017C0"/>
    <w:rsid w:val="00602736"/>
    <w:rsid w:val="0060291F"/>
    <w:rsid w:val="00602ECC"/>
    <w:rsid w:val="006033B9"/>
    <w:rsid w:val="006034A4"/>
    <w:rsid w:val="00603A6B"/>
    <w:rsid w:val="00605315"/>
    <w:rsid w:val="00605886"/>
    <w:rsid w:val="00605E3B"/>
    <w:rsid w:val="00606C18"/>
    <w:rsid w:val="00610249"/>
    <w:rsid w:val="006109E3"/>
    <w:rsid w:val="00610A05"/>
    <w:rsid w:val="00611617"/>
    <w:rsid w:val="00611E23"/>
    <w:rsid w:val="00612802"/>
    <w:rsid w:val="00612E0C"/>
    <w:rsid w:val="00612E75"/>
    <w:rsid w:val="00612FA3"/>
    <w:rsid w:val="00613EA8"/>
    <w:rsid w:val="006143FB"/>
    <w:rsid w:val="006146C9"/>
    <w:rsid w:val="00614C6D"/>
    <w:rsid w:val="006158D7"/>
    <w:rsid w:val="00615AC4"/>
    <w:rsid w:val="0061657D"/>
    <w:rsid w:val="00621E30"/>
    <w:rsid w:val="00622F0E"/>
    <w:rsid w:val="00623347"/>
    <w:rsid w:val="006239B3"/>
    <w:rsid w:val="00624DF7"/>
    <w:rsid w:val="00625A38"/>
    <w:rsid w:val="006265D5"/>
    <w:rsid w:val="00630539"/>
    <w:rsid w:val="00630736"/>
    <w:rsid w:val="0063079B"/>
    <w:rsid w:val="00630B11"/>
    <w:rsid w:val="00630E1E"/>
    <w:rsid w:val="00631D0E"/>
    <w:rsid w:val="006322F6"/>
    <w:rsid w:val="00633A8D"/>
    <w:rsid w:val="006346E4"/>
    <w:rsid w:val="0063490A"/>
    <w:rsid w:val="00634C7A"/>
    <w:rsid w:val="00634DEC"/>
    <w:rsid w:val="00636F27"/>
    <w:rsid w:val="00637785"/>
    <w:rsid w:val="00640078"/>
    <w:rsid w:val="006416DC"/>
    <w:rsid w:val="00641C94"/>
    <w:rsid w:val="00642068"/>
    <w:rsid w:val="006423B6"/>
    <w:rsid w:val="00643031"/>
    <w:rsid w:val="00644423"/>
    <w:rsid w:val="006454CD"/>
    <w:rsid w:val="00645F1A"/>
    <w:rsid w:val="006473AD"/>
    <w:rsid w:val="00647C32"/>
    <w:rsid w:val="0065091C"/>
    <w:rsid w:val="00651B88"/>
    <w:rsid w:val="00652300"/>
    <w:rsid w:val="00652FAE"/>
    <w:rsid w:val="00656ACC"/>
    <w:rsid w:val="00660753"/>
    <w:rsid w:val="00661114"/>
    <w:rsid w:val="00661273"/>
    <w:rsid w:val="006617A9"/>
    <w:rsid w:val="00661995"/>
    <w:rsid w:val="00663A37"/>
    <w:rsid w:val="00663DF7"/>
    <w:rsid w:val="00665A1E"/>
    <w:rsid w:val="00667043"/>
    <w:rsid w:val="00670952"/>
    <w:rsid w:val="006711A9"/>
    <w:rsid w:val="0067247E"/>
    <w:rsid w:val="0067330D"/>
    <w:rsid w:val="00673700"/>
    <w:rsid w:val="00673CDD"/>
    <w:rsid w:val="00673FCC"/>
    <w:rsid w:val="00674C39"/>
    <w:rsid w:val="00675011"/>
    <w:rsid w:val="006756F3"/>
    <w:rsid w:val="00675BCF"/>
    <w:rsid w:val="006768F1"/>
    <w:rsid w:val="006774BD"/>
    <w:rsid w:val="00677512"/>
    <w:rsid w:val="00677514"/>
    <w:rsid w:val="00677921"/>
    <w:rsid w:val="006802F1"/>
    <w:rsid w:val="006802F4"/>
    <w:rsid w:val="00680772"/>
    <w:rsid w:val="00681156"/>
    <w:rsid w:val="00683919"/>
    <w:rsid w:val="00683A01"/>
    <w:rsid w:val="00683D9B"/>
    <w:rsid w:val="00684A1B"/>
    <w:rsid w:val="00685729"/>
    <w:rsid w:val="00685F93"/>
    <w:rsid w:val="00686C5C"/>
    <w:rsid w:val="006904AD"/>
    <w:rsid w:val="00692C40"/>
    <w:rsid w:val="0069357E"/>
    <w:rsid w:val="006938DD"/>
    <w:rsid w:val="006947CB"/>
    <w:rsid w:val="006948FD"/>
    <w:rsid w:val="00695AD0"/>
    <w:rsid w:val="00695B9C"/>
    <w:rsid w:val="0069644D"/>
    <w:rsid w:val="00696E8B"/>
    <w:rsid w:val="00697061"/>
    <w:rsid w:val="00697DF5"/>
    <w:rsid w:val="00697F00"/>
    <w:rsid w:val="006A0645"/>
    <w:rsid w:val="006A0B5B"/>
    <w:rsid w:val="006A0DDA"/>
    <w:rsid w:val="006A1036"/>
    <w:rsid w:val="006A1431"/>
    <w:rsid w:val="006A25DB"/>
    <w:rsid w:val="006A2FA0"/>
    <w:rsid w:val="006A3073"/>
    <w:rsid w:val="006A46F1"/>
    <w:rsid w:val="006A4D07"/>
    <w:rsid w:val="006A54A3"/>
    <w:rsid w:val="006A5A49"/>
    <w:rsid w:val="006A62ED"/>
    <w:rsid w:val="006A656A"/>
    <w:rsid w:val="006A6E10"/>
    <w:rsid w:val="006A7BF0"/>
    <w:rsid w:val="006B0428"/>
    <w:rsid w:val="006B0A30"/>
    <w:rsid w:val="006B0C44"/>
    <w:rsid w:val="006B1158"/>
    <w:rsid w:val="006B115D"/>
    <w:rsid w:val="006B19E1"/>
    <w:rsid w:val="006B1BB0"/>
    <w:rsid w:val="006B1D81"/>
    <w:rsid w:val="006B2422"/>
    <w:rsid w:val="006B2673"/>
    <w:rsid w:val="006B26F7"/>
    <w:rsid w:val="006B35DE"/>
    <w:rsid w:val="006B3DB9"/>
    <w:rsid w:val="006B411A"/>
    <w:rsid w:val="006B421A"/>
    <w:rsid w:val="006B446B"/>
    <w:rsid w:val="006B5B97"/>
    <w:rsid w:val="006B63D1"/>
    <w:rsid w:val="006B6DA8"/>
    <w:rsid w:val="006B79D6"/>
    <w:rsid w:val="006B7B8D"/>
    <w:rsid w:val="006B7EFB"/>
    <w:rsid w:val="006C03F3"/>
    <w:rsid w:val="006C1898"/>
    <w:rsid w:val="006C26E4"/>
    <w:rsid w:val="006C27B2"/>
    <w:rsid w:val="006C5638"/>
    <w:rsid w:val="006C6510"/>
    <w:rsid w:val="006C674E"/>
    <w:rsid w:val="006C70DF"/>
    <w:rsid w:val="006C7172"/>
    <w:rsid w:val="006D2656"/>
    <w:rsid w:val="006D3FE6"/>
    <w:rsid w:val="006D435A"/>
    <w:rsid w:val="006D4390"/>
    <w:rsid w:val="006D4DD3"/>
    <w:rsid w:val="006D59D5"/>
    <w:rsid w:val="006D64E9"/>
    <w:rsid w:val="006D73A0"/>
    <w:rsid w:val="006D7B2A"/>
    <w:rsid w:val="006D7B87"/>
    <w:rsid w:val="006D7B89"/>
    <w:rsid w:val="006E0D99"/>
    <w:rsid w:val="006E0E74"/>
    <w:rsid w:val="006E2176"/>
    <w:rsid w:val="006E286B"/>
    <w:rsid w:val="006E2C95"/>
    <w:rsid w:val="006E39F4"/>
    <w:rsid w:val="006E58B1"/>
    <w:rsid w:val="006E6AE8"/>
    <w:rsid w:val="006E6D4E"/>
    <w:rsid w:val="006E74AE"/>
    <w:rsid w:val="006E760A"/>
    <w:rsid w:val="006E7EE7"/>
    <w:rsid w:val="006E7EFF"/>
    <w:rsid w:val="006F0464"/>
    <w:rsid w:val="006F050F"/>
    <w:rsid w:val="006F0949"/>
    <w:rsid w:val="006F0FA3"/>
    <w:rsid w:val="006F1502"/>
    <w:rsid w:val="006F1718"/>
    <w:rsid w:val="006F1A83"/>
    <w:rsid w:val="006F21E8"/>
    <w:rsid w:val="006F24C8"/>
    <w:rsid w:val="006F2958"/>
    <w:rsid w:val="006F411A"/>
    <w:rsid w:val="006F4918"/>
    <w:rsid w:val="006F534D"/>
    <w:rsid w:val="006F5AA5"/>
    <w:rsid w:val="006F645B"/>
    <w:rsid w:val="006F6BA8"/>
    <w:rsid w:val="006F7259"/>
    <w:rsid w:val="00700499"/>
    <w:rsid w:val="00700889"/>
    <w:rsid w:val="00700A1A"/>
    <w:rsid w:val="00701FBA"/>
    <w:rsid w:val="00702067"/>
    <w:rsid w:val="0070278B"/>
    <w:rsid w:val="00703035"/>
    <w:rsid w:val="00704AF3"/>
    <w:rsid w:val="0070540D"/>
    <w:rsid w:val="0070543C"/>
    <w:rsid w:val="0070546E"/>
    <w:rsid w:val="00705800"/>
    <w:rsid w:val="00705B3A"/>
    <w:rsid w:val="00705F3A"/>
    <w:rsid w:val="007066D8"/>
    <w:rsid w:val="00706814"/>
    <w:rsid w:val="00707E3F"/>
    <w:rsid w:val="00710270"/>
    <w:rsid w:val="00710749"/>
    <w:rsid w:val="00711080"/>
    <w:rsid w:val="007123E1"/>
    <w:rsid w:val="0071296B"/>
    <w:rsid w:val="00712DFF"/>
    <w:rsid w:val="00713706"/>
    <w:rsid w:val="00713D5A"/>
    <w:rsid w:val="00713D76"/>
    <w:rsid w:val="00713EF5"/>
    <w:rsid w:val="00714092"/>
    <w:rsid w:val="0071441D"/>
    <w:rsid w:val="007156D4"/>
    <w:rsid w:val="00716459"/>
    <w:rsid w:val="00716FD7"/>
    <w:rsid w:val="007179B5"/>
    <w:rsid w:val="007202A0"/>
    <w:rsid w:val="00721282"/>
    <w:rsid w:val="0072148C"/>
    <w:rsid w:val="00723A4A"/>
    <w:rsid w:val="00723B15"/>
    <w:rsid w:val="00723D19"/>
    <w:rsid w:val="007244EC"/>
    <w:rsid w:val="00724891"/>
    <w:rsid w:val="00724B9C"/>
    <w:rsid w:val="007257B5"/>
    <w:rsid w:val="007267A7"/>
    <w:rsid w:val="00727254"/>
    <w:rsid w:val="0072749E"/>
    <w:rsid w:val="00727AAA"/>
    <w:rsid w:val="00730F03"/>
    <w:rsid w:val="0073125D"/>
    <w:rsid w:val="00732C93"/>
    <w:rsid w:val="007336E2"/>
    <w:rsid w:val="00734120"/>
    <w:rsid w:val="00734DB1"/>
    <w:rsid w:val="00735878"/>
    <w:rsid w:val="0073599C"/>
    <w:rsid w:val="00737E37"/>
    <w:rsid w:val="007402E4"/>
    <w:rsid w:val="0074241E"/>
    <w:rsid w:val="00742A9A"/>
    <w:rsid w:val="0074332C"/>
    <w:rsid w:val="007439A1"/>
    <w:rsid w:val="00743A9B"/>
    <w:rsid w:val="00744372"/>
    <w:rsid w:val="00744529"/>
    <w:rsid w:val="00744ABC"/>
    <w:rsid w:val="00745646"/>
    <w:rsid w:val="007464A8"/>
    <w:rsid w:val="00746ED1"/>
    <w:rsid w:val="00747468"/>
    <w:rsid w:val="007509A2"/>
    <w:rsid w:val="00751063"/>
    <w:rsid w:val="00752779"/>
    <w:rsid w:val="007531BF"/>
    <w:rsid w:val="00753BCD"/>
    <w:rsid w:val="00754C4A"/>
    <w:rsid w:val="0075516B"/>
    <w:rsid w:val="007553C2"/>
    <w:rsid w:val="00755A6A"/>
    <w:rsid w:val="007563B9"/>
    <w:rsid w:val="00756EAA"/>
    <w:rsid w:val="00757C03"/>
    <w:rsid w:val="00760B54"/>
    <w:rsid w:val="00761560"/>
    <w:rsid w:val="00761565"/>
    <w:rsid w:val="0076196C"/>
    <w:rsid w:val="007626E2"/>
    <w:rsid w:val="00762879"/>
    <w:rsid w:val="007638FA"/>
    <w:rsid w:val="00764952"/>
    <w:rsid w:val="00764EB8"/>
    <w:rsid w:val="007652E3"/>
    <w:rsid w:val="0076535C"/>
    <w:rsid w:val="00765360"/>
    <w:rsid w:val="00765563"/>
    <w:rsid w:val="00765754"/>
    <w:rsid w:val="0076672C"/>
    <w:rsid w:val="00766F0A"/>
    <w:rsid w:val="0076782A"/>
    <w:rsid w:val="00767ED5"/>
    <w:rsid w:val="00767FD3"/>
    <w:rsid w:val="007708B1"/>
    <w:rsid w:val="00771337"/>
    <w:rsid w:val="0077180F"/>
    <w:rsid w:val="00771D5C"/>
    <w:rsid w:val="00772A50"/>
    <w:rsid w:val="0077305A"/>
    <w:rsid w:val="0077393A"/>
    <w:rsid w:val="00774233"/>
    <w:rsid w:val="0077457D"/>
    <w:rsid w:val="00774855"/>
    <w:rsid w:val="007755D3"/>
    <w:rsid w:val="00775608"/>
    <w:rsid w:val="00775B80"/>
    <w:rsid w:val="00776720"/>
    <w:rsid w:val="00776788"/>
    <w:rsid w:val="00777071"/>
    <w:rsid w:val="007806DD"/>
    <w:rsid w:val="00780CA3"/>
    <w:rsid w:val="007811E5"/>
    <w:rsid w:val="00781F79"/>
    <w:rsid w:val="00782E11"/>
    <w:rsid w:val="0078322B"/>
    <w:rsid w:val="00783A60"/>
    <w:rsid w:val="0078449F"/>
    <w:rsid w:val="007855F7"/>
    <w:rsid w:val="00785834"/>
    <w:rsid w:val="00786B5A"/>
    <w:rsid w:val="00786F47"/>
    <w:rsid w:val="00786FD6"/>
    <w:rsid w:val="00790185"/>
    <w:rsid w:val="0079262D"/>
    <w:rsid w:val="0079294C"/>
    <w:rsid w:val="0079296C"/>
    <w:rsid w:val="00794F14"/>
    <w:rsid w:val="00795A56"/>
    <w:rsid w:val="0079685A"/>
    <w:rsid w:val="00797864"/>
    <w:rsid w:val="007A0BC8"/>
    <w:rsid w:val="007A1154"/>
    <w:rsid w:val="007A2F2E"/>
    <w:rsid w:val="007A38F9"/>
    <w:rsid w:val="007A5D1F"/>
    <w:rsid w:val="007A68C9"/>
    <w:rsid w:val="007A79C3"/>
    <w:rsid w:val="007A7E93"/>
    <w:rsid w:val="007B0CC3"/>
    <w:rsid w:val="007B269C"/>
    <w:rsid w:val="007B2B7E"/>
    <w:rsid w:val="007B2B93"/>
    <w:rsid w:val="007B3475"/>
    <w:rsid w:val="007B5643"/>
    <w:rsid w:val="007B682E"/>
    <w:rsid w:val="007B7E51"/>
    <w:rsid w:val="007C1238"/>
    <w:rsid w:val="007C1646"/>
    <w:rsid w:val="007C1C44"/>
    <w:rsid w:val="007C277F"/>
    <w:rsid w:val="007C473E"/>
    <w:rsid w:val="007C541C"/>
    <w:rsid w:val="007C61A8"/>
    <w:rsid w:val="007C6B7A"/>
    <w:rsid w:val="007C6D3C"/>
    <w:rsid w:val="007D03CA"/>
    <w:rsid w:val="007D0F5E"/>
    <w:rsid w:val="007D1D29"/>
    <w:rsid w:val="007D39A7"/>
    <w:rsid w:val="007D47DD"/>
    <w:rsid w:val="007D4D4A"/>
    <w:rsid w:val="007D59AB"/>
    <w:rsid w:val="007D63E9"/>
    <w:rsid w:val="007D6859"/>
    <w:rsid w:val="007E1447"/>
    <w:rsid w:val="007E188A"/>
    <w:rsid w:val="007E2566"/>
    <w:rsid w:val="007E26D5"/>
    <w:rsid w:val="007E2738"/>
    <w:rsid w:val="007E347A"/>
    <w:rsid w:val="007E45AC"/>
    <w:rsid w:val="007E4F18"/>
    <w:rsid w:val="007E5BAD"/>
    <w:rsid w:val="007E5DA9"/>
    <w:rsid w:val="007E672F"/>
    <w:rsid w:val="007E6E44"/>
    <w:rsid w:val="007F09E5"/>
    <w:rsid w:val="007F0E4B"/>
    <w:rsid w:val="007F1E76"/>
    <w:rsid w:val="007F1E93"/>
    <w:rsid w:val="007F3B67"/>
    <w:rsid w:val="007F3E10"/>
    <w:rsid w:val="007F4583"/>
    <w:rsid w:val="007F4BE2"/>
    <w:rsid w:val="007F4DCC"/>
    <w:rsid w:val="007F54E2"/>
    <w:rsid w:val="007F6855"/>
    <w:rsid w:val="007F6885"/>
    <w:rsid w:val="0080020E"/>
    <w:rsid w:val="0080085D"/>
    <w:rsid w:val="00801161"/>
    <w:rsid w:val="00802248"/>
    <w:rsid w:val="00802678"/>
    <w:rsid w:val="008037A3"/>
    <w:rsid w:val="008044A1"/>
    <w:rsid w:val="00807028"/>
    <w:rsid w:val="00807450"/>
    <w:rsid w:val="008107BD"/>
    <w:rsid w:val="00811564"/>
    <w:rsid w:val="00811FBB"/>
    <w:rsid w:val="00812BF8"/>
    <w:rsid w:val="00812C15"/>
    <w:rsid w:val="00813B81"/>
    <w:rsid w:val="00814065"/>
    <w:rsid w:val="008141FF"/>
    <w:rsid w:val="00815326"/>
    <w:rsid w:val="0081563C"/>
    <w:rsid w:val="00815BE7"/>
    <w:rsid w:val="00816867"/>
    <w:rsid w:val="008168FE"/>
    <w:rsid w:val="00817196"/>
    <w:rsid w:val="008173A3"/>
    <w:rsid w:val="00817AD6"/>
    <w:rsid w:val="0082116A"/>
    <w:rsid w:val="00821A94"/>
    <w:rsid w:val="00821DB7"/>
    <w:rsid w:val="008227FB"/>
    <w:rsid w:val="00823911"/>
    <w:rsid w:val="0082548C"/>
    <w:rsid w:val="00825C9C"/>
    <w:rsid w:val="00827E82"/>
    <w:rsid w:val="0083170C"/>
    <w:rsid w:val="0083181A"/>
    <w:rsid w:val="00831832"/>
    <w:rsid w:val="00832840"/>
    <w:rsid w:val="0083297E"/>
    <w:rsid w:val="00833588"/>
    <w:rsid w:val="00833B67"/>
    <w:rsid w:val="00833C2E"/>
    <w:rsid w:val="00833F35"/>
    <w:rsid w:val="0083510D"/>
    <w:rsid w:val="00835CAC"/>
    <w:rsid w:val="0083697C"/>
    <w:rsid w:val="008371E7"/>
    <w:rsid w:val="00840224"/>
    <w:rsid w:val="0084041B"/>
    <w:rsid w:val="00840B3C"/>
    <w:rsid w:val="00841F96"/>
    <w:rsid w:val="0084209E"/>
    <w:rsid w:val="00842471"/>
    <w:rsid w:val="00844889"/>
    <w:rsid w:val="00846E3A"/>
    <w:rsid w:val="00846EC7"/>
    <w:rsid w:val="0084742A"/>
    <w:rsid w:val="00847AD8"/>
    <w:rsid w:val="00850105"/>
    <w:rsid w:val="008508E3"/>
    <w:rsid w:val="00851188"/>
    <w:rsid w:val="00851510"/>
    <w:rsid w:val="00853CBD"/>
    <w:rsid w:val="00853D61"/>
    <w:rsid w:val="00854689"/>
    <w:rsid w:val="00856040"/>
    <w:rsid w:val="008563FB"/>
    <w:rsid w:val="00857BAC"/>
    <w:rsid w:val="00857C5E"/>
    <w:rsid w:val="00863D13"/>
    <w:rsid w:val="00864EA1"/>
    <w:rsid w:val="00864F09"/>
    <w:rsid w:val="00865C94"/>
    <w:rsid w:val="008669A6"/>
    <w:rsid w:val="00866B96"/>
    <w:rsid w:val="00870887"/>
    <w:rsid w:val="00870C0B"/>
    <w:rsid w:val="008714BD"/>
    <w:rsid w:val="008714C2"/>
    <w:rsid w:val="00871EA2"/>
    <w:rsid w:val="00872D2B"/>
    <w:rsid w:val="00873647"/>
    <w:rsid w:val="00873950"/>
    <w:rsid w:val="00873BC8"/>
    <w:rsid w:val="008743B4"/>
    <w:rsid w:val="00874736"/>
    <w:rsid w:val="00874F77"/>
    <w:rsid w:val="00875279"/>
    <w:rsid w:val="008755DC"/>
    <w:rsid w:val="00876C0D"/>
    <w:rsid w:val="00876C38"/>
    <w:rsid w:val="00877047"/>
    <w:rsid w:val="008773D5"/>
    <w:rsid w:val="00877434"/>
    <w:rsid w:val="00880175"/>
    <w:rsid w:val="008811BB"/>
    <w:rsid w:val="00881ADB"/>
    <w:rsid w:val="00882324"/>
    <w:rsid w:val="0088371A"/>
    <w:rsid w:val="00884143"/>
    <w:rsid w:val="00884A01"/>
    <w:rsid w:val="0088575E"/>
    <w:rsid w:val="00885B11"/>
    <w:rsid w:val="008866BD"/>
    <w:rsid w:val="00886D01"/>
    <w:rsid w:val="008870EB"/>
    <w:rsid w:val="0089039F"/>
    <w:rsid w:val="00890EC0"/>
    <w:rsid w:val="00891268"/>
    <w:rsid w:val="00892E82"/>
    <w:rsid w:val="008931A7"/>
    <w:rsid w:val="00893C37"/>
    <w:rsid w:val="00893DA0"/>
    <w:rsid w:val="00894134"/>
    <w:rsid w:val="00894483"/>
    <w:rsid w:val="008945F8"/>
    <w:rsid w:val="00894F73"/>
    <w:rsid w:val="00897A46"/>
    <w:rsid w:val="008A0177"/>
    <w:rsid w:val="008A04D5"/>
    <w:rsid w:val="008A11DC"/>
    <w:rsid w:val="008A12CD"/>
    <w:rsid w:val="008A20C4"/>
    <w:rsid w:val="008A2ADB"/>
    <w:rsid w:val="008A4839"/>
    <w:rsid w:val="008A540C"/>
    <w:rsid w:val="008A57B2"/>
    <w:rsid w:val="008A6594"/>
    <w:rsid w:val="008A66BE"/>
    <w:rsid w:val="008A7317"/>
    <w:rsid w:val="008B1D6B"/>
    <w:rsid w:val="008B2E9D"/>
    <w:rsid w:val="008B2F10"/>
    <w:rsid w:val="008B3AD8"/>
    <w:rsid w:val="008B462F"/>
    <w:rsid w:val="008B4AE5"/>
    <w:rsid w:val="008B4CE3"/>
    <w:rsid w:val="008B5345"/>
    <w:rsid w:val="008B64AE"/>
    <w:rsid w:val="008B6C63"/>
    <w:rsid w:val="008B770B"/>
    <w:rsid w:val="008C09AE"/>
    <w:rsid w:val="008C09C2"/>
    <w:rsid w:val="008C0C04"/>
    <w:rsid w:val="008C12DD"/>
    <w:rsid w:val="008C32E7"/>
    <w:rsid w:val="008C53F9"/>
    <w:rsid w:val="008C63E8"/>
    <w:rsid w:val="008C73AB"/>
    <w:rsid w:val="008D0407"/>
    <w:rsid w:val="008D0C0D"/>
    <w:rsid w:val="008D1079"/>
    <w:rsid w:val="008D14A4"/>
    <w:rsid w:val="008D15CE"/>
    <w:rsid w:val="008D3D13"/>
    <w:rsid w:val="008D6BF9"/>
    <w:rsid w:val="008D74FE"/>
    <w:rsid w:val="008E08DC"/>
    <w:rsid w:val="008E1271"/>
    <w:rsid w:val="008E2F2D"/>
    <w:rsid w:val="008E3820"/>
    <w:rsid w:val="008E39AF"/>
    <w:rsid w:val="008E4646"/>
    <w:rsid w:val="008E53D4"/>
    <w:rsid w:val="008E59E4"/>
    <w:rsid w:val="008E5D10"/>
    <w:rsid w:val="008E65A1"/>
    <w:rsid w:val="008E7B3F"/>
    <w:rsid w:val="008F1A1B"/>
    <w:rsid w:val="008F2984"/>
    <w:rsid w:val="008F42BA"/>
    <w:rsid w:val="008F4B02"/>
    <w:rsid w:val="008F63AC"/>
    <w:rsid w:val="00901A57"/>
    <w:rsid w:val="00901E87"/>
    <w:rsid w:val="00901F5F"/>
    <w:rsid w:val="009024F8"/>
    <w:rsid w:val="00903DF2"/>
    <w:rsid w:val="009045F9"/>
    <w:rsid w:val="009049E8"/>
    <w:rsid w:val="00906886"/>
    <w:rsid w:val="0090772E"/>
    <w:rsid w:val="009114D2"/>
    <w:rsid w:val="00911B08"/>
    <w:rsid w:val="00911B84"/>
    <w:rsid w:val="009126AB"/>
    <w:rsid w:val="0091295B"/>
    <w:rsid w:val="009132C6"/>
    <w:rsid w:val="00914BE8"/>
    <w:rsid w:val="00914F26"/>
    <w:rsid w:val="009153DF"/>
    <w:rsid w:val="00915FCC"/>
    <w:rsid w:val="00916FB2"/>
    <w:rsid w:val="009178A9"/>
    <w:rsid w:val="0092022A"/>
    <w:rsid w:val="0092189F"/>
    <w:rsid w:val="009219DC"/>
    <w:rsid w:val="009234D0"/>
    <w:rsid w:val="0092371F"/>
    <w:rsid w:val="00923742"/>
    <w:rsid w:val="00923D45"/>
    <w:rsid w:val="00924763"/>
    <w:rsid w:val="00924EDA"/>
    <w:rsid w:val="00925307"/>
    <w:rsid w:val="009253F3"/>
    <w:rsid w:val="00925BEA"/>
    <w:rsid w:val="00925F8E"/>
    <w:rsid w:val="00926168"/>
    <w:rsid w:val="0092680A"/>
    <w:rsid w:val="00926DFA"/>
    <w:rsid w:val="0092710D"/>
    <w:rsid w:val="00927918"/>
    <w:rsid w:val="00927AC9"/>
    <w:rsid w:val="009300DE"/>
    <w:rsid w:val="0093033F"/>
    <w:rsid w:val="009314C5"/>
    <w:rsid w:val="0093186A"/>
    <w:rsid w:val="0093214A"/>
    <w:rsid w:val="00932BCF"/>
    <w:rsid w:val="00932FA3"/>
    <w:rsid w:val="0093386E"/>
    <w:rsid w:val="0093441E"/>
    <w:rsid w:val="00934D9C"/>
    <w:rsid w:val="009358D6"/>
    <w:rsid w:val="00935CB9"/>
    <w:rsid w:val="009368B9"/>
    <w:rsid w:val="00937E75"/>
    <w:rsid w:val="00937EC7"/>
    <w:rsid w:val="00937F89"/>
    <w:rsid w:val="00940FB9"/>
    <w:rsid w:val="0094101A"/>
    <w:rsid w:val="00942392"/>
    <w:rsid w:val="00942C02"/>
    <w:rsid w:val="00943485"/>
    <w:rsid w:val="0094509B"/>
    <w:rsid w:val="00945E0D"/>
    <w:rsid w:val="009461A0"/>
    <w:rsid w:val="009464DF"/>
    <w:rsid w:val="009470C1"/>
    <w:rsid w:val="00947932"/>
    <w:rsid w:val="00950FEB"/>
    <w:rsid w:val="00951474"/>
    <w:rsid w:val="00952349"/>
    <w:rsid w:val="00952603"/>
    <w:rsid w:val="00952ABD"/>
    <w:rsid w:val="00952B79"/>
    <w:rsid w:val="00952BB1"/>
    <w:rsid w:val="00952FA0"/>
    <w:rsid w:val="00953170"/>
    <w:rsid w:val="00953A88"/>
    <w:rsid w:val="00954BAB"/>
    <w:rsid w:val="00954DC0"/>
    <w:rsid w:val="009565A0"/>
    <w:rsid w:val="00956C2B"/>
    <w:rsid w:val="00956DCA"/>
    <w:rsid w:val="0095781A"/>
    <w:rsid w:val="00957C85"/>
    <w:rsid w:val="009602FA"/>
    <w:rsid w:val="00961BEC"/>
    <w:rsid w:val="00962AB5"/>
    <w:rsid w:val="009641D6"/>
    <w:rsid w:val="009642A1"/>
    <w:rsid w:val="00964ADA"/>
    <w:rsid w:val="00964EEC"/>
    <w:rsid w:val="00966AEE"/>
    <w:rsid w:val="00967129"/>
    <w:rsid w:val="0096716E"/>
    <w:rsid w:val="009677FA"/>
    <w:rsid w:val="00970842"/>
    <w:rsid w:val="00970974"/>
    <w:rsid w:val="009715B0"/>
    <w:rsid w:val="0097186A"/>
    <w:rsid w:val="00972B07"/>
    <w:rsid w:val="009739C7"/>
    <w:rsid w:val="009746BA"/>
    <w:rsid w:val="0097478E"/>
    <w:rsid w:val="00975461"/>
    <w:rsid w:val="00980F83"/>
    <w:rsid w:val="009814CC"/>
    <w:rsid w:val="00981A06"/>
    <w:rsid w:val="00981BF2"/>
    <w:rsid w:val="0098310D"/>
    <w:rsid w:val="0098355A"/>
    <w:rsid w:val="00984DAE"/>
    <w:rsid w:val="00984E7A"/>
    <w:rsid w:val="009855FF"/>
    <w:rsid w:val="009858CA"/>
    <w:rsid w:val="00985EE3"/>
    <w:rsid w:val="00985FB2"/>
    <w:rsid w:val="00986494"/>
    <w:rsid w:val="009869B6"/>
    <w:rsid w:val="00987386"/>
    <w:rsid w:val="00987B73"/>
    <w:rsid w:val="009901E1"/>
    <w:rsid w:val="00990683"/>
    <w:rsid w:val="00991E88"/>
    <w:rsid w:val="00991ED2"/>
    <w:rsid w:val="00992407"/>
    <w:rsid w:val="009929AC"/>
    <w:rsid w:val="00992AC9"/>
    <w:rsid w:val="00994E0F"/>
    <w:rsid w:val="009952B9"/>
    <w:rsid w:val="0099582E"/>
    <w:rsid w:val="0099688E"/>
    <w:rsid w:val="009969CA"/>
    <w:rsid w:val="0099733D"/>
    <w:rsid w:val="009975CD"/>
    <w:rsid w:val="00997C4A"/>
    <w:rsid w:val="00997E4C"/>
    <w:rsid w:val="00997E82"/>
    <w:rsid w:val="009A12B1"/>
    <w:rsid w:val="009A1978"/>
    <w:rsid w:val="009A21AD"/>
    <w:rsid w:val="009A2B77"/>
    <w:rsid w:val="009A360A"/>
    <w:rsid w:val="009A3A30"/>
    <w:rsid w:val="009A3F68"/>
    <w:rsid w:val="009A48BD"/>
    <w:rsid w:val="009A4D3E"/>
    <w:rsid w:val="009A4DDD"/>
    <w:rsid w:val="009A5517"/>
    <w:rsid w:val="009A64BC"/>
    <w:rsid w:val="009A724E"/>
    <w:rsid w:val="009A766C"/>
    <w:rsid w:val="009B08D6"/>
    <w:rsid w:val="009B0D7D"/>
    <w:rsid w:val="009B156F"/>
    <w:rsid w:val="009B1D6D"/>
    <w:rsid w:val="009B2E18"/>
    <w:rsid w:val="009B3195"/>
    <w:rsid w:val="009B54CA"/>
    <w:rsid w:val="009B689C"/>
    <w:rsid w:val="009B7548"/>
    <w:rsid w:val="009C0BDF"/>
    <w:rsid w:val="009C291E"/>
    <w:rsid w:val="009C3A08"/>
    <w:rsid w:val="009C3BFC"/>
    <w:rsid w:val="009C4702"/>
    <w:rsid w:val="009C610E"/>
    <w:rsid w:val="009C65CF"/>
    <w:rsid w:val="009C7431"/>
    <w:rsid w:val="009C756B"/>
    <w:rsid w:val="009C7BDA"/>
    <w:rsid w:val="009D1238"/>
    <w:rsid w:val="009D1641"/>
    <w:rsid w:val="009D1BDA"/>
    <w:rsid w:val="009D246A"/>
    <w:rsid w:val="009D2EA9"/>
    <w:rsid w:val="009D3232"/>
    <w:rsid w:val="009D3431"/>
    <w:rsid w:val="009D4090"/>
    <w:rsid w:val="009D40BD"/>
    <w:rsid w:val="009D4BED"/>
    <w:rsid w:val="009D5ABE"/>
    <w:rsid w:val="009D5FBE"/>
    <w:rsid w:val="009D7CE4"/>
    <w:rsid w:val="009E0BFD"/>
    <w:rsid w:val="009E1237"/>
    <w:rsid w:val="009E1C2D"/>
    <w:rsid w:val="009E2638"/>
    <w:rsid w:val="009E27E0"/>
    <w:rsid w:val="009E2A15"/>
    <w:rsid w:val="009E2CA9"/>
    <w:rsid w:val="009E2E98"/>
    <w:rsid w:val="009E2EC7"/>
    <w:rsid w:val="009E3092"/>
    <w:rsid w:val="009E4913"/>
    <w:rsid w:val="009E53DF"/>
    <w:rsid w:val="009E563E"/>
    <w:rsid w:val="009E72E9"/>
    <w:rsid w:val="009E7530"/>
    <w:rsid w:val="009E7F40"/>
    <w:rsid w:val="009E7F72"/>
    <w:rsid w:val="009F14E5"/>
    <w:rsid w:val="009F40E3"/>
    <w:rsid w:val="009F4D82"/>
    <w:rsid w:val="009F4F30"/>
    <w:rsid w:val="009F5B08"/>
    <w:rsid w:val="009F6451"/>
    <w:rsid w:val="009F694E"/>
    <w:rsid w:val="00A00052"/>
    <w:rsid w:val="00A00503"/>
    <w:rsid w:val="00A00AF8"/>
    <w:rsid w:val="00A02046"/>
    <w:rsid w:val="00A021B7"/>
    <w:rsid w:val="00A02C27"/>
    <w:rsid w:val="00A02FE2"/>
    <w:rsid w:val="00A032EE"/>
    <w:rsid w:val="00A04D08"/>
    <w:rsid w:val="00A060DB"/>
    <w:rsid w:val="00A06D11"/>
    <w:rsid w:val="00A07E73"/>
    <w:rsid w:val="00A1144A"/>
    <w:rsid w:val="00A11C52"/>
    <w:rsid w:val="00A13379"/>
    <w:rsid w:val="00A13BD3"/>
    <w:rsid w:val="00A14742"/>
    <w:rsid w:val="00A1569E"/>
    <w:rsid w:val="00A16BAC"/>
    <w:rsid w:val="00A217BF"/>
    <w:rsid w:val="00A21A35"/>
    <w:rsid w:val="00A22C4A"/>
    <w:rsid w:val="00A231A9"/>
    <w:rsid w:val="00A23D21"/>
    <w:rsid w:val="00A23D34"/>
    <w:rsid w:val="00A25333"/>
    <w:rsid w:val="00A2549F"/>
    <w:rsid w:val="00A269A5"/>
    <w:rsid w:val="00A27850"/>
    <w:rsid w:val="00A27DA9"/>
    <w:rsid w:val="00A31800"/>
    <w:rsid w:val="00A31B29"/>
    <w:rsid w:val="00A31C6A"/>
    <w:rsid w:val="00A32EAB"/>
    <w:rsid w:val="00A32F66"/>
    <w:rsid w:val="00A33001"/>
    <w:rsid w:val="00A33828"/>
    <w:rsid w:val="00A34A43"/>
    <w:rsid w:val="00A351A1"/>
    <w:rsid w:val="00A3567C"/>
    <w:rsid w:val="00A3665E"/>
    <w:rsid w:val="00A36D2E"/>
    <w:rsid w:val="00A372B0"/>
    <w:rsid w:val="00A3788A"/>
    <w:rsid w:val="00A402CA"/>
    <w:rsid w:val="00A421F7"/>
    <w:rsid w:val="00A441D3"/>
    <w:rsid w:val="00A45B9C"/>
    <w:rsid w:val="00A461FC"/>
    <w:rsid w:val="00A47146"/>
    <w:rsid w:val="00A47426"/>
    <w:rsid w:val="00A47691"/>
    <w:rsid w:val="00A549BD"/>
    <w:rsid w:val="00A54A6B"/>
    <w:rsid w:val="00A556E6"/>
    <w:rsid w:val="00A55981"/>
    <w:rsid w:val="00A55CD8"/>
    <w:rsid w:val="00A56682"/>
    <w:rsid w:val="00A56E1F"/>
    <w:rsid w:val="00A57EEE"/>
    <w:rsid w:val="00A6342C"/>
    <w:rsid w:val="00A66653"/>
    <w:rsid w:val="00A66B0D"/>
    <w:rsid w:val="00A67952"/>
    <w:rsid w:val="00A701A6"/>
    <w:rsid w:val="00A70EA1"/>
    <w:rsid w:val="00A71E67"/>
    <w:rsid w:val="00A72EE4"/>
    <w:rsid w:val="00A73CD2"/>
    <w:rsid w:val="00A73F99"/>
    <w:rsid w:val="00A750A7"/>
    <w:rsid w:val="00A752B0"/>
    <w:rsid w:val="00A75EBA"/>
    <w:rsid w:val="00A77A45"/>
    <w:rsid w:val="00A77BE1"/>
    <w:rsid w:val="00A80589"/>
    <w:rsid w:val="00A812F2"/>
    <w:rsid w:val="00A81969"/>
    <w:rsid w:val="00A8275D"/>
    <w:rsid w:val="00A82EA3"/>
    <w:rsid w:val="00A831EF"/>
    <w:rsid w:val="00A8444C"/>
    <w:rsid w:val="00A850F0"/>
    <w:rsid w:val="00A86BE6"/>
    <w:rsid w:val="00A90275"/>
    <w:rsid w:val="00A9048E"/>
    <w:rsid w:val="00A90732"/>
    <w:rsid w:val="00A91252"/>
    <w:rsid w:val="00A912E1"/>
    <w:rsid w:val="00A91F12"/>
    <w:rsid w:val="00A92933"/>
    <w:rsid w:val="00A937BD"/>
    <w:rsid w:val="00A93FE3"/>
    <w:rsid w:val="00A946B2"/>
    <w:rsid w:val="00A94713"/>
    <w:rsid w:val="00A94DBD"/>
    <w:rsid w:val="00A95F72"/>
    <w:rsid w:val="00A96ABC"/>
    <w:rsid w:val="00A97E2A"/>
    <w:rsid w:val="00AA0238"/>
    <w:rsid w:val="00AA0245"/>
    <w:rsid w:val="00AA0775"/>
    <w:rsid w:val="00AA1356"/>
    <w:rsid w:val="00AA2B7B"/>
    <w:rsid w:val="00AA2D90"/>
    <w:rsid w:val="00AA310B"/>
    <w:rsid w:val="00AA381F"/>
    <w:rsid w:val="00AA3F0A"/>
    <w:rsid w:val="00AA516B"/>
    <w:rsid w:val="00AA5948"/>
    <w:rsid w:val="00AA5F1E"/>
    <w:rsid w:val="00AA6990"/>
    <w:rsid w:val="00AA6CAE"/>
    <w:rsid w:val="00AA77B5"/>
    <w:rsid w:val="00AB0391"/>
    <w:rsid w:val="00AB2202"/>
    <w:rsid w:val="00AB257E"/>
    <w:rsid w:val="00AB480C"/>
    <w:rsid w:val="00AB5342"/>
    <w:rsid w:val="00AB5CBB"/>
    <w:rsid w:val="00AB65FE"/>
    <w:rsid w:val="00AC0348"/>
    <w:rsid w:val="00AC041F"/>
    <w:rsid w:val="00AC18C9"/>
    <w:rsid w:val="00AC26E2"/>
    <w:rsid w:val="00AC2916"/>
    <w:rsid w:val="00AC2C75"/>
    <w:rsid w:val="00AC4D2E"/>
    <w:rsid w:val="00AC57E1"/>
    <w:rsid w:val="00AC62D6"/>
    <w:rsid w:val="00AD0461"/>
    <w:rsid w:val="00AD11EE"/>
    <w:rsid w:val="00AD1402"/>
    <w:rsid w:val="00AD310D"/>
    <w:rsid w:val="00AD346D"/>
    <w:rsid w:val="00AD543E"/>
    <w:rsid w:val="00AD5583"/>
    <w:rsid w:val="00AD650B"/>
    <w:rsid w:val="00AE04A7"/>
    <w:rsid w:val="00AE0720"/>
    <w:rsid w:val="00AE1943"/>
    <w:rsid w:val="00AE21F4"/>
    <w:rsid w:val="00AE235F"/>
    <w:rsid w:val="00AE2618"/>
    <w:rsid w:val="00AE2C56"/>
    <w:rsid w:val="00AE2DF9"/>
    <w:rsid w:val="00AE4345"/>
    <w:rsid w:val="00AE454D"/>
    <w:rsid w:val="00AE4DB6"/>
    <w:rsid w:val="00AE4DE3"/>
    <w:rsid w:val="00AE64F5"/>
    <w:rsid w:val="00AE655D"/>
    <w:rsid w:val="00AE6677"/>
    <w:rsid w:val="00AE7A74"/>
    <w:rsid w:val="00AE7BD6"/>
    <w:rsid w:val="00AE7E99"/>
    <w:rsid w:val="00AF0F2E"/>
    <w:rsid w:val="00AF0F8D"/>
    <w:rsid w:val="00AF1B83"/>
    <w:rsid w:val="00AF1FDB"/>
    <w:rsid w:val="00AF3B73"/>
    <w:rsid w:val="00AF41AF"/>
    <w:rsid w:val="00AF4C37"/>
    <w:rsid w:val="00AF5382"/>
    <w:rsid w:val="00AF55E3"/>
    <w:rsid w:val="00AF67B8"/>
    <w:rsid w:val="00B01043"/>
    <w:rsid w:val="00B012EA"/>
    <w:rsid w:val="00B01589"/>
    <w:rsid w:val="00B017A4"/>
    <w:rsid w:val="00B02088"/>
    <w:rsid w:val="00B021DC"/>
    <w:rsid w:val="00B02695"/>
    <w:rsid w:val="00B02F77"/>
    <w:rsid w:val="00B03432"/>
    <w:rsid w:val="00B03789"/>
    <w:rsid w:val="00B04510"/>
    <w:rsid w:val="00B04550"/>
    <w:rsid w:val="00B0547A"/>
    <w:rsid w:val="00B05D7D"/>
    <w:rsid w:val="00B061E9"/>
    <w:rsid w:val="00B063F9"/>
    <w:rsid w:val="00B07CE0"/>
    <w:rsid w:val="00B10327"/>
    <w:rsid w:val="00B10406"/>
    <w:rsid w:val="00B111F3"/>
    <w:rsid w:val="00B13800"/>
    <w:rsid w:val="00B139A6"/>
    <w:rsid w:val="00B1638E"/>
    <w:rsid w:val="00B16958"/>
    <w:rsid w:val="00B16C0E"/>
    <w:rsid w:val="00B16EB7"/>
    <w:rsid w:val="00B178F4"/>
    <w:rsid w:val="00B17A3B"/>
    <w:rsid w:val="00B17E1B"/>
    <w:rsid w:val="00B224EC"/>
    <w:rsid w:val="00B2298B"/>
    <w:rsid w:val="00B22A37"/>
    <w:rsid w:val="00B22C65"/>
    <w:rsid w:val="00B23318"/>
    <w:rsid w:val="00B23C49"/>
    <w:rsid w:val="00B23F04"/>
    <w:rsid w:val="00B24996"/>
    <w:rsid w:val="00B266F7"/>
    <w:rsid w:val="00B268C6"/>
    <w:rsid w:val="00B2778F"/>
    <w:rsid w:val="00B27790"/>
    <w:rsid w:val="00B279A3"/>
    <w:rsid w:val="00B27EA0"/>
    <w:rsid w:val="00B3084E"/>
    <w:rsid w:val="00B30906"/>
    <w:rsid w:val="00B3369E"/>
    <w:rsid w:val="00B34A42"/>
    <w:rsid w:val="00B35CD9"/>
    <w:rsid w:val="00B363BB"/>
    <w:rsid w:val="00B371A8"/>
    <w:rsid w:val="00B37420"/>
    <w:rsid w:val="00B42D12"/>
    <w:rsid w:val="00B4348D"/>
    <w:rsid w:val="00B445BE"/>
    <w:rsid w:val="00B4464F"/>
    <w:rsid w:val="00B449A4"/>
    <w:rsid w:val="00B4609E"/>
    <w:rsid w:val="00B47295"/>
    <w:rsid w:val="00B47AF3"/>
    <w:rsid w:val="00B5083E"/>
    <w:rsid w:val="00B50D3B"/>
    <w:rsid w:val="00B538DC"/>
    <w:rsid w:val="00B54216"/>
    <w:rsid w:val="00B54739"/>
    <w:rsid w:val="00B56ADB"/>
    <w:rsid w:val="00B56B07"/>
    <w:rsid w:val="00B57485"/>
    <w:rsid w:val="00B57558"/>
    <w:rsid w:val="00B60189"/>
    <w:rsid w:val="00B6072F"/>
    <w:rsid w:val="00B60E0E"/>
    <w:rsid w:val="00B626CE"/>
    <w:rsid w:val="00B62E00"/>
    <w:rsid w:val="00B634D1"/>
    <w:rsid w:val="00B63DD9"/>
    <w:rsid w:val="00B64B38"/>
    <w:rsid w:val="00B64DCD"/>
    <w:rsid w:val="00B64F9C"/>
    <w:rsid w:val="00B6549A"/>
    <w:rsid w:val="00B67256"/>
    <w:rsid w:val="00B67B9D"/>
    <w:rsid w:val="00B701A0"/>
    <w:rsid w:val="00B709BF"/>
    <w:rsid w:val="00B71FD8"/>
    <w:rsid w:val="00B72EBF"/>
    <w:rsid w:val="00B7377D"/>
    <w:rsid w:val="00B754A3"/>
    <w:rsid w:val="00B75A1B"/>
    <w:rsid w:val="00B75FBE"/>
    <w:rsid w:val="00B7656E"/>
    <w:rsid w:val="00B81263"/>
    <w:rsid w:val="00B8206B"/>
    <w:rsid w:val="00B821B2"/>
    <w:rsid w:val="00B823F4"/>
    <w:rsid w:val="00B82551"/>
    <w:rsid w:val="00B82BB5"/>
    <w:rsid w:val="00B831FD"/>
    <w:rsid w:val="00B843AE"/>
    <w:rsid w:val="00B848B4"/>
    <w:rsid w:val="00B852AC"/>
    <w:rsid w:val="00B85662"/>
    <w:rsid w:val="00B85E77"/>
    <w:rsid w:val="00B868F4"/>
    <w:rsid w:val="00B86C44"/>
    <w:rsid w:val="00B86D7F"/>
    <w:rsid w:val="00B905FF"/>
    <w:rsid w:val="00B91CA2"/>
    <w:rsid w:val="00B926BC"/>
    <w:rsid w:val="00B940BA"/>
    <w:rsid w:val="00B94241"/>
    <w:rsid w:val="00B946C7"/>
    <w:rsid w:val="00B96F5C"/>
    <w:rsid w:val="00B9721C"/>
    <w:rsid w:val="00B97AC5"/>
    <w:rsid w:val="00B97DB6"/>
    <w:rsid w:val="00B97FE5"/>
    <w:rsid w:val="00BA0303"/>
    <w:rsid w:val="00BA1467"/>
    <w:rsid w:val="00BA1856"/>
    <w:rsid w:val="00BA24BE"/>
    <w:rsid w:val="00BA2A13"/>
    <w:rsid w:val="00BA303B"/>
    <w:rsid w:val="00BA35AD"/>
    <w:rsid w:val="00BA4626"/>
    <w:rsid w:val="00BA59D1"/>
    <w:rsid w:val="00BA5DFE"/>
    <w:rsid w:val="00BB106D"/>
    <w:rsid w:val="00BB1582"/>
    <w:rsid w:val="00BB18C1"/>
    <w:rsid w:val="00BB1BF8"/>
    <w:rsid w:val="00BB1C79"/>
    <w:rsid w:val="00BB3C60"/>
    <w:rsid w:val="00BB58F1"/>
    <w:rsid w:val="00BB5934"/>
    <w:rsid w:val="00BB65F0"/>
    <w:rsid w:val="00BB7DBC"/>
    <w:rsid w:val="00BC07EB"/>
    <w:rsid w:val="00BC08C5"/>
    <w:rsid w:val="00BC10A7"/>
    <w:rsid w:val="00BC144D"/>
    <w:rsid w:val="00BC2730"/>
    <w:rsid w:val="00BC2997"/>
    <w:rsid w:val="00BC2A68"/>
    <w:rsid w:val="00BC44EF"/>
    <w:rsid w:val="00BC4BF2"/>
    <w:rsid w:val="00BC5661"/>
    <w:rsid w:val="00BC60A9"/>
    <w:rsid w:val="00BC6581"/>
    <w:rsid w:val="00BC6A61"/>
    <w:rsid w:val="00BD06A3"/>
    <w:rsid w:val="00BD0F0A"/>
    <w:rsid w:val="00BD14BA"/>
    <w:rsid w:val="00BD221E"/>
    <w:rsid w:val="00BD2638"/>
    <w:rsid w:val="00BD2815"/>
    <w:rsid w:val="00BD3C64"/>
    <w:rsid w:val="00BD3FA7"/>
    <w:rsid w:val="00BD5096"/>
    <w:rsid w:val="00BD78AC"/>
    <w:rsid w:val="00BD7DE8"/>
    <w:rsid w:val="00BE1210"/>
    <w:rsid w:val="00BE18CC"/>
    <w:rsid w:val="00BE2008"/>
    <w:rsid w:val="00BE237E"/>
    <w:rsid w:val="00BE4295"/>
    <w:rsid w:val="00BE4F9A"/>
    <w:rsid w:val="00BE50D0"/>
    <w:rsid w:val="00BE51F7"/>
    <w:rsid w:val="00BE67E0"/>
    <w:rsid w:val="00BE6DF9"/>
    <w:rsid w:val="00BE6EE4"/>
    <w:rsid w:val="00BE759E"/>
    <w:rsid w:val="00BE78BE"/>
    <w:rsid w:val="00BE7A50"/>
    <w:rsid w:val="00BF013E"/>
    <w:rsid w:val="00BF0157"/>
    <w:rsid w:val="00BF0E90"/>
    <w:rsid w:val="00BF1140"/>
    <w:rsid w:val="00BF2044"/>
    <w:rsid w:val="00BF2645"/>
    <w:rsid w:val="00BF2A45"/>
    <w:rsid w:val="00BF3040"/>
    <w:rsid w:val="00BF3325"/>
    <w:rsid w:val="00BF35DF"/>
    <w:rsid w:val="00BF3C99"/>
    <w:rsid w:val="00BF4472"/>
    <w:rsid w:val="00BF494C"/>
    <w:rsid w:val="00BF593E"/>
    <w:rsid w:val="00BF5C1F"/>
    <w:rsid w:val="00BF5E3A"/>
    <w:rsid w:val="00BF69E5"/>
    <w:rsid w:val="00C0067E"/>
    <w:rsid w:val="00C01073"/>
    <w:rsid w:val="00C02D64"/>
    <w:rsid w:val="00C03A65"/>
    <w:rsid w:val="00C03F0A"/>
    <w:rsid w:val="00C04D4A"/>
    <w:rsid w:val="00C05B0D"/>
    <w:rsid w:val="00C066F6"/>
    <w:rsid w:val="00C10ED7"/>
    <w:rsid w:val="00C11CCA"/>
    <w:rsid w:val="00C11D02"/>
    <w:rsid w:val="00C12530"/>
    <w:rsid w:val="00C164A9"/>
    <w:rsid w:val="00C16FBC"/>
    <w:rsid w:val="00C17C8D"/>
    <w:rsid w:val="00C17E4B"/>
    <w:rsid w:val="00C20A1A"/>
    <w:rsid w:val="00C20B41"/>
    <w:rsid w:val="00C20B65"/>
    <w:rsid w:val="00C22004"/>
    <w:rsid w:val="00C22643"/>
    <w:rsid w:val="00C22F30"/>
    <w:rsid w:val="00C24D1A"/>
    <w:rsid w:val="00C25E2F"/>
    <w:rsid w:val="00C268BB"/>
    <w:rsid w:val="00C27266"/>
    <w:rsid w:val="00C278D9"/>
    <w:rsid w:val="00C311CD"/>
    <w:rsid w:val="00C3129F"/>
    <w:rsid w:val="00C32249"/>
    <w:rsid w:val="00C3411F"/>
    <w:rsid w:val="00C34C5C"/>
    <w:rsid w:val="00C34CE4"/>
    <w:rsid w:val="00C35646"/>
    <w:rsid w:val="00C367B9"/>
    <w:rsid w:val="00C36A00"/>
    <w:rsid w:val="00C36A77"/>
    <w:rsid w:val="00C402F3"/>
    <w:rsid w:val="00C413B5"/>
    <w:rsid w:val="00C41AD0"/>
    <w:rsid w:val="00C41FAC"/>
    <w:rsid w:val="00C42C61"/>
    <w:rsid w:val="00C4308E"/>
    <w:rsid w:val="00C43475"/>
    <w:rsid w:val="00C44483"/>
    <w:rsid w:val="00C44BB0"/>
    <w:rsid w:val="00C45680"/>
    <w:rsid w:val="00C473FC"/>
    <w:rsid w:val="00C47586"/>
    <w:rsid w:val="00C47607"/>
    <w:rsid w:val="00C47613"/>
    <w:rsid w:val="00C50782"/>
    <w:rsid w:val="00C51D9F"/>
    <w:rsid w:val="00C52364"/>
    <w:rsid w:val="00C53113"/>
    <w:rsid w:val="00C53FAA"/>
    <w:rsid w:val="00C54B16"/>
    <w:rsid w:val="00C554B8"/>
    <w:rsid w:val="00C566D7"/>
    <w:rsid w:val="00C56843"/>
    <w:rsid w:val="00C57727"/>
    <w:rsid w:val="00C6040C"/>
    <w:rsid w:val="00C60693"/>
    <w:rsid w:val="00C6190B"/>
    <w:rsid w:val="00C62D00"/>
    <w:rsid w:val="00C640C0"/>
    <w:rsid w:val="00C659EC"/>
    <w:rsid w:val="00C66259"/>
    <w:rsid w:val="00C67AFE"/>
    <w:rsid w:val="00C711F1"/>
    <w:rsid w:val="00C72D8B"/>
    <w:rsid w:val="00C73020"/>
    <w:rsid w:val="00C740D2"/>
    <w:rsid w:val="00C75004"/>
    <w:rsid w:val="00C76939"/>
    <w:rsid w:val="00C77944"/>
    <w:rsid w:val="00C77D3A"/>
    <w:rsid w:val="00C801F0"/>
    <w:rsid w:val="00C806F9"/>
    <w:rsid w:val="00C83CE4"/>
    <w:rsid w:val="00C83F68"/>
    <w:rsid w:val="00C84A46"/>
    <w:rsid w:val="00C868A4"/>
    <w:rsid w:val="00C8767D"/>
    <w:rsid w:val="00C902A0"/>
    <w:rsid w:val="00C90498"/>
    <w:rsid w:val="00C904C5"/>
    <w:rsid w:val="00C90A1D"/>
    <w:rsid w:val="00C91799"/>
    <w:rsid w:val="00C92AD1"/>
    <w:rsid w:val="00C94300"/>
    <w:rsid w:val="00C95470"/>
    <w:rsid w:val="00C95504"/>
    <w:rsid w:val="00C959EF"/>
    <w:rsid w:val="00C97EF1"/>
    <w:rsid w:val="00CA0123"/>
    <w:rsid w:val="00CA18EE"/>
    <w:rsid w:val="00CA2EF3"/>
    <w:rsid w:val="00CA32AB"/>
    <w:rsid w:val="00CA36DC"/>
    <w:rsid w:val="00CA38EA"/>
    <w:rsid w:val="00CA54AD"/>
    <w:rsid w:val="00CA5A5A"/>
    <w:rsid w:val="00CA5F8F"/>
    <w:rsid w:val="00CA6399"/>
    <w:rsid w:val="00CA6428"/>
    <w:rsid w:val="00CA6857"/>
    <w:rsid w:val="00CA6ED1"/>
    <w:rsid w:val="00CA72AF"/>
    <w:rsid w:val="00CA767C"/>
    <w:rsid w:val="00CA7B76"/>
    <w:rsid w:val="00CB17B0"/>
    <w:rsid w:val="00CB1CAB"/>
    <w:rsid w:val="00CB23A5"/>
    <w:rsid w:val="00CB30AC"/>
    <w:rsid w:val="00CB5BAE"/>
    <w:rsid w:val="00CB6684"/>
    <w:rsid w:val="00CB720F"/>
    <w:rsid w:val="00CB7490"/>
    <w:rsid w:val="00CB7894"/>
    <w:rsid w:val="00CC1F15"/>
    <w:rsid w:val="00CC1FBC"/>
    <w:rsid w:val="00CC266F"/>
    <w:rsid w:val="00CC2EE0"/>
    <w:rsid w:val="00CC2F1C"/>
    <w:rsid w:val="00CC3BC6"/>
    <w:rsid w:val="00CC6A18"/>
    <w:rsid w:val="00CD0EA7"/>
    <w:rsid w:val="00CD1895"/>
    <w:rsid w:val="00CD1A25"/>
    <w:rsid w:val="00CD260A"/>
    <w:rsid w:val="00CD2C0B"/>
    <w:rsid w:val="00CD2D56"/>
    <w:rsid w:val="00CD3220"/>
    <w:rsid w:val="00CD36E2"/>
    <w:rsid w:val="00CD3C3D"/>
    <w:rsid w:val="00CD4AF7"/>
    <w:rsid w:val="00CD5ED6"/>
    <w:rsid w:val="00CE048E"/>
    <w:rsid w:val="00CE10A8"/>
    <w:rsid w:val="00CE17FF"/>
    <w:rsid w:val="00CE21CA"/>
    <w:rsid w:val="00CE2243"/>
    <w:rsid w:val="00CE2E5D"/>
    <w:rsid w:val="00CE415A"/>
    <w:rsid w:val="00CE4C10"/>
    <w:rsid w:val="00CE4E69"/>
    <w:rsid w:val="00CE55DF"/>
    <w:rsid w:val="00CE69BD"/>
    <w:rsid w:val="00CE6EEB"/>
    <w:rsid w:val="00CE796B"/>
    <w:rsid w:val="00CF0314"/>
    <w:rsid w:val="00CF0FE1"/>
    <w:rsid w:val="00CF1641"/>
    <w:rsid w:val="00CF1AAE"/>
    <w:rsid w:val="00CF2761"/>
    <w:rsid w:val="00CF3EC7"/>
    <w:rsid w:val="00CF4038"/>
    <w:rsid w:val="00CF45E9"/>
    <w:rsid w:val="00CF4B6E"/>
    <w:rsid w:val="00CF5AB3"/>
    <w:rsid w:val="00CF6030"/>
    <w:rsid w:val="00CF657C"/>
    <w:rsid w:val="00CF76A8"/>
    <w:rsid w:val="00CF7763"/>
    <w:rsid w:val="00CF7C98"/>
    <w:rsid w:val="00CF7FF7"/>
    <w:rsid w:val="00D010E5"/>
    <w:rsid w:val="00D02A0A"/>
    <w:rsid w:val="00D03659"/>
    <w:rsid w:val="00D038D8"/>
    <w:rsid w:val="00D043CA"/>
    <w:rsid w:val="00D0478E"/>
    <w:rsid w:val="00D047BB"/>
    <w:rsid w:val="00D069E7"/>
    <w:rsid w:val="00D074CA"/>
    <w:rsid w:val="00D07888"/>
    <w:rsid w:val="00D1012D"/>
    <w:rsid w:val="00D112BD"/>
    <w:rsid w:val="00D113C1"/>
    <w:rsid w:val="00D115C8"/>
    <w:rsid w:val="00D12CFC"/>
    <w:rsid w:val="00D12FAD"/>
    <w:rsid w:val="00D13D14"/>
    <w:rsid w:val="00D13D21"/>
    <w:rsid w:val="00D14374"/>
    <w:rsid w:val="00D156FE"/>
    <w:rsid w:val="00D1607A"/>
    <w:rsid w:val="00D16621"/>
    <w:rsid w:val="00D168F2"/>
    <w:rsid w:val="00D16F9A"/>
    <w:rsid w:val="00D170F9"/>
    <w:rsid w:val="00D17471"/>
    <w:rsid w:val="00D178BE"/>
    <w:rsid w:val="00D206C9"/>
    <w:rsid w:val="00D20858"/>
    <w:rsid w:val="00D20E61"/>
    <w:rsid w:val="00D2189C"/>
    <w:rsid w:val="00D2233B"/>
    <w:rsid w:val="00D234CA"/>
    <w:rsid w:val="00D23BBB"/>
    <w:rsid w:val="00D2469E"/>
    <w:rsid w:val="00D250F6"/>
    <w:rsid w:val="00D26790"/>
    <w:rsid w:val="00D26E72"/>
    <w:rsid w:val="00D2781F"/>
    <w:rsid w:val="00D27CB4"/>
    <w:rsid w:val="00D30980"/>
    <w:rsid w:val="00D317E6"/>
    <w:rsid w:val="00D3190F"/>
    <w:rsid w:val="00D3383B"/>
    <w:rsid w:val="00D3555E"/>
    <w:rsid w:val="00D35BB4"/>
    <w:rsid w:val="00D36865"/>
    <w:rsid w:val="00D3790A"/>
    <w:rsid w:val="00D37F3B"/>
    <w:rsid w:val="00D40914"/>
    <w:rsid w:val="00D43AAC"/>
    <w:rsid w:val="00D45048"/>
    <w:rsid w:val="00D46325"/>
    <w:rsid w:val="00D5074F"/>
    <w:rsid w:val="00D508AE"/>
    <w:rsid w:val="00D51C7A"/>
    <w:rsid w:val="00D529AB"/>
    <w:rsid w:val="00D52A5C"/>
    <w:rsid w:val="00D52CCB"/>
    <w:rsid w:val="00D53353"/>
    <w:rsid w:val="00D54B73"/>
    <w:rsid w:val="00D54C71"/>
    <w:rsid w:val="00D54C89"/>
    <w:rsid w:val="00D54D19"/>
    <w:rsid w:val="00D553C4"/>
    <w:rsid w:val="00D555E0"/>
    <w:rsid w:val="00D55E8F"/>
    <w:rsid w:val="00D56449"/>
    <w:rsid w:val="00D57F38"/>
    <w:rsid w:val="00D60D3B"/>
    <w:rsid w:val="00D61F56"/>
    <w:rsid w:val="00D6270B"/>
    <w:rsid w:val="00D63A19"/>
    <w:rsid w:val="00D65DE6"/>
    <w:rsid w:val="00D674A1"/>
    <w:rsid w:val="00D71770"/>
    <w:rsid w:val="00D729EF"/>
    <w:rsid w:val="00D72A73"/>
    <w:rsid w:val="00D72C24"/>
    <w:rsid w:val="00D73348"/>
    <w:rsid w:val="00D73C98"/>
    <w:rsid w:val="00D73D11"/>
    <w:rsid w:val="00D73E59"/>
    <w:rsid w:val="00D743AF"/>
    <w:rsid w:val="00D750B4"/>
    <w:rsid w:val="00D76290"/>
    <w:rsid w:val="00D76D40"/>
    <w:rsid w:val="00D77DAE"/>
    <w:rsid w:val="00D8112C"/>
    <w:rsid w:val="00D817F3"/>
    <w:rsid w:val="00D8191C"/>
    <w:rsid w:val="00D823A8"/>
    <w:rsid w:val="00D82995"/>
    <w:rsid w:val="00D845C8"/>
    <w:rsid w:val="00D84E4D"/>
    <w:rsid w:val="00D86088"/>
    <w:rsid w:val="00D87587"/>
    <w:rsid w:val="00D8781E"/>
    <w:rsid w:val="00D87D24"/>
    <w:rsid w:val="00D87E8C"/>
    <w:rsid w:val="00D90D3A"/>
    <w:rsid w:val="00D917AA"/>
    <w:rsid w:val="00D91B30"/>
    <w:rsid w:val="00D91F1A"/>
    <w:rsid w:val="00D9229B"/>
    <w:rsid w:val="00D925F7"/>
    <w:rsid w:val="00D92ABF"/>
    <w:rsid w:val="00D92F83"/>
    <w:rsid w:val="00D936F9"/>
    <w:rsid w:val="00D93810"/>
    <w:rsid w:val="00D93839"/>
    <w:rsid w:val="00D94C7D"/>
    <w:rsid w:val="00D95933"/>
    <w:rsid w:val="00D95BFD"/>
    <w:rsid w:val="00D96269"/>
    <w:rsid w:val="00D96636"/>
    <w:rsid w:val="00D9678A"/>
    <w:rsid w:val="00D97378"/>
    <w:rsid w:val="00D97BC7"/>
    <w:rsid w:val="00DA0035"/>
    <w:rsid w:val="00DA02D0"/>
    <w:rsid w:val="00DA1540"/>
    <w:rsid w:val="00DA16E8"/>
    <w:rsid w:val="00DA1DCB"/>
    <w:rsid w:val="00DA252B"/>
    <w:rsid w:val="00DA2745"/>
    <w:rsid w:val="00DA31ED"/>
    <w:rsid w:val="00DA5302"/>
    <w:rsid w:val="00DA54F4"/>
    <w:rsid w:val="00DA5DB8"/>
    <w:rsid w:val="00DA6CBF"/>
    <w:rsid w:val="00DA70F0"/>
    <w:rsid w:val="00DA7234"/>
    <w:rsid w:val="00DA75FF"/>
    <w:rsid w:val="00DA7CD9"/>
    <w:rsid w:val="00DB07B9"/>
    <w:rsid w:val="00DB0A01"/>
    <w:rsid w:val="00DB0B6D"/>
    <w:rsid w:val="00DB1734"/>
    <w:rsid w:val="00DB17EA"/>
    <w:rsid w:val="00DB343C"/>
    <w:rsid w:val="00DB350D"/>
    <w:rsid w:val="00DB3F52"/>
    <w:rsid w:val="00DB5A6E"/>
    <w:rsid w:val="00DB5D7F"/>
    <w:rsid w:val="00DB6136"/>
    <w:rsid w:val="00DB759D"/>
    <w:rsid w:val="00DB7855"/>
    <w:rsid w:val="00DC058C"/>
    <w:rsid w:val="00DC06AC"/>
    <w:rsid w:val="00DC1385"/>
    <w:rsid w:val="00DC13E3"/>
    <w:rsid w:val="00DC1ACE"/>
    <w:rsid w:val="00DC1CCF"/>
    <w:rsid w:val="00DC2388"/>
    <w:rsid w:val="00DC2EDF"/>
    <w:rsid w:val="00DC3FDF"/>
    <w:rsid w:val="00DC4253"/>
    <w:rsid w:val="00DC5046"/>
    <w:rsid w:val="00DC7A48"/>
    <w:rsid w:val="00DC7C35"/>
    <w:rsid w:val="00DD0A2C"/>
    <w:rsid w:val="00DD12CE"/>
    <w:rsid w:val="00DD151D"/>
    <w:rsid w:val="00DD1B48"/>
    <w:rsid w:val="00DD20D1"/>
    <w:rsid w:val="00DD2159"/>
    <w:rsid w:val="00DD234F"/>
    <w:rsid w:val="00DD2862"/>
    <w:rsid w:val="00DD2D2C"/>
    <w:rsid w:val="00DD35E3"/>
    <w:rsid w:val="00DD5049"/>
    <w:rsid w:val="00DD5FCA"/>
    <w:rsid w:val="00DD68AE"/>
    <w:rsid w:val="00DD6C9D"/>
    <w:rsid w:val="00DD7039"/>
    <w:rsid w:val="00DD728E"/>
    <w:rsid w:val="00DE0B49"/>
    <w:rsid w:val="00DE1D83"/>
    <w:rsid w:val="00DE2A7F"/>
    <w:rsid w:val="00DE2DF2"/>
    <w:rsid w:val="00DE60CF"/>
    <w:rsid w:val="00DE67A5"/>
    <w:rsid w:val="00DE6C55"/>
    <w:rsid w:val="00DE6FE4"/>
    <w:rsid w:val="00DE7159"/>
    <w:rsid w:val="00DE7BE8"/>
    <w:rsid w:val="00DE7D32"/>
    <w:rsid w:val="00DF01B7"/>
    <w:rsid w:val="00DF05EC"/>
    <w:rsid w:val="00DF1653"/>
    <w:rsid w:val="00DF1B48"/>
    <w:rsid w:val="00DF1FD6"/>
    <w:rsid w:val="00DF34D3"/>
    <w:rsid w:val="00DF35D2"/>
    <w:rsid w:val="00DF3A10"/>
    <w:rsid w:val="00DF3D2A"/>
    <w:rsid w:val="00DF476F"/>
    <w:rsid w:val="00DF55A8"/>
    <w:rsid w:val="00DF5EB1"/>
    <w:rsid w:val="00DF6553"/>
    <w:rsid w:val="00DF65FF"/>
    <w:rsid w:val="00DF6B10"/>
    <w:rsid w:val="00DF6B1B"/>
    <w:rsid w:val="00DF6B4A"/>
    <w:rsid w:val="00DF7356"/>
    <w:rsid w:val="00DF783D"/>
    <w:rsid w:val="00DF79A9"/>
    <w:rsid w:val="00E00C9A"/>
    <w:rsid w:val="00E01078"/>
    <w:rsid w:val="00E01172"/>
    <w:rsid w:val="00E0269E"/>
    <w:rsid w:val="00E03073"/>
    <w:rsid w:val="00E030F7"/>
    <w:rsid w:val="00E03116"/>
    <w:rsid w:val="00E037BE"/>
    <w:rsid w:val="00E03FB3"/>
    <w:rsid w:val="00E0401B"/>
    <w:rsid w:val="00E050EE"/>
    <w:rsid w:val="00E07AA3"/>
    <w:rsid w:val="00E07B2D"/>
    <w:rsid w:val="00E07BD2"/>
    <w:rsid w:val="00E07E0E"/>
    <w:rsid w:val="00E108EF"/>
    <w:rsid w:val="00E10D55"/>
    <w:rsid w:val="00E12325"/>
    <w:rsid w:val="00E12B73"/>
    <w:rsid w:val="00E12E84"/>
    <w:rsid w:val="00E131FD"/>
    <w:rsid w:val="00E13E82"/>
    <w:rsid w:val="00E1475E"/>
    <w:rsid w:val="00E15115"/>
    <w:rsid w:val="00E153A7"/>
    <w:rsid w:val="00E15652"/>
    <w:rsid w:val="00E167DD"/>
    <w:rsid w:val="00E16C19"/>
    <w:rsid w:val="00E1776E"/>
    <w:rsid w:val="00E1792B"/>
    <w:rsid w:val="00E22061"/>
    <w:rsid w:val="00E22213"/>
    <w:rsid w:val="00E2393C"/>
    <w:rsid w:val="00E24D3D"/>
    <w:rsid w:val="00E259EF"/>
    <w:rsid w:val="00E25F91"/>
    <w:rsid w:val="00E262F2"/>
    <w:rsid w:val="00E26D04"/>
    <w:rsid w:val="00E2707F"/>
    <w:rsid w:val="00E2771E"/>
    <w:rsid w:val="00E27BB5"/>
    <w:rsid w:val="00E3071E"/>
    <w:rsid w:val="00E320AF"/>
    <w:rsid w:val="00E322A5"/>
    <w:rsid w:val="00E329B8"/>
    <w:rsid w:val="00E331BD"/>
    <w:rsid w:val="00E33464"/>
    <w:rsid w:val="00E33ABA"/>
    <w:rsid w:val="00E33D32"/>
    <w:rsid w:val="00E33DF9"/>
    <w:rsid w:val="00E343C0"/>
    <w:rsid w:val="00E358EB"/>
    <w:rsid w:val="00E368D3"/>
    <w:rsid w:val="00E369D0"/>
    <w:rsid w:val="00E36CCD"/>
    <w:rsid w:val="00E36E23"/>
    <w:rsid w:val="00E375EE"/>
    <w:rsid w:val="00E40542"/>
    <w:rsid w:val="00E408DB"/>
    <w:rsid w:val="00E40D05"/>
    <w:rsid w:val="00E421F5"/>
    <w:rsid w:val="00E42270"/>
    <w:rsid w:val="00E42693"/>
    <w:rsid w:val="00E433F3"/>
    <w:rsid w:val="00E43755"/>
    <w:rsid w:val="00E43DE7"/>
    <w:rsid w:val="00E44F24"/>
    <w:rsid w:val="00E45CF4"/>
    <w:rsid w:val="00E45FAC"/>
    <w:rsid w:val="00E46BDD"/>
    <w:rsid w:val="00E503CA"/>
    <w:rsid w:val="00E511B3"/>
    <w:rsid w:val="00E513C4"/>
    <w:rsid w:val="00E51C9A"/>
    <w:rsid w:val="00E52345"/>
    <w:rsid w:val="00E525A2"/>
    <w:rsid w:val="00E52BF7"/>
    <w:rsid w:val="00E54D58"/>
    <w:rsid w:val="00E558C4"/>
    <w:rsid w:val="00E600A6"/>
    <w:rsid w:val="00E606D6"/>
    <w:rsid w:val="00E608EC"/>
    <w:rsid w:val="00E61480"/>
    <w:rsid w:val="00E61C4C"/>
    <w:rsid w:val="00E62FA7"/>
    <w:rsid w:val="00E6352A"/>
    <w:rsid w:val="00E65275"/>
    <w:rsid w:val="00E6644A"/>
    <w:rsid w:val="00E675E9"/>
    <w:rsid w:val="00E67A0E"/>
    <w:rsid w:val="00E726E3"/>
    <w:rsid w:val="00E7279F"/>
    <w:rsid w:val="00E72947"/>
    <w:rsid w:val="00E72FD2"/>
    <w:rsid w:val="00E73C7E"/>
    <w:rsid w:val="00E75ABB"/>
    <w:rsid w:val="00E76B7D"/>
    <w:rsid w:val="00E803ED"/>
    <w:rsid w:val="00E8096C"/>
    <w:rsid w:val="00E811DE"/>
    <w:rsid w:val="00E81FB9"/>
    <w:rsid w:val="00E82883"/>
    <w:rsid w:val="00E837AD"/>
    <w:rsid w:val="00E83D9B"/>
    <w:rsid w:val="00E83EAA"/>
    <w:rsid w:val="00E84318"/>
    <w:rsid w:val="00E84340"/>
    <w:rsid w:val="00E8481C"/>
    <w:rsid w:val="00E853F9"/>
    <w:rsid w:val="00E87F41"/>
    <w:rsid w:val="00E9015A"/>
    <w:rsid w:val="00E915DB"/>
    <w:rsid w:val="00E93831"/>
    <w:rsid w:val="00E9393A"/>
    <w:rsid w:val="00E94767"/>
    <w:rsid w:val="00E94FB2"/>
    <w:rsid w:val="00E952DA"/>
    <w:rsid w:val="00E96412"/>
    <w:rsid w:val="00E97E57"/>
    <w:rsid w:val="00EA00AD"/>
    <w:rsid w:val="00EA0BA3"/>
    <w:rsid w:val="00EA0C31"/>
    <w:rsid w:val="00EA0E93"/>
    <w:rsid w:val="00EA2453"/>
    <w:rsid w:val="00EA2BFC"/>
    <w:rsid w:val="00EA3024"/>
    <w:rsid w:val="00EA426F"/>
    <w:rsid w:val="00EA46A8"/>
    <w:rsid w:val="00EA5C56"/>
    <w:rsid w:val="00EA6007"/>
    <w:rsid w:val="00EA694B"/>
    <w:rsid w:val="00EA7589"/>
    <w:rsid w:val="00EA762E"/>
    <w:rsid w:val="00EA7A1C"/>
    <w:rsid w:val="00EB12DF"/>
    <w:rsid w:val="00EB1B55"/>
    <w:rsid w:val="00EB20E2"/>
    <w:rsid w:val="00EB21AD"/>
    <w:rsid w:val="00EB2A06"/>
    <w:rsid w:val="00EB33A8"/>
    <w:rsid w:val="00EB3422"/>
    <w:rsid w:val="00EB5F6A"/>
    <w:rsid w:val="00EB6974"/>
    <w:rsid w:val="00EB6BBF"/>
    <w:rsid w:val="00EB71CB"/>
    <w:rsid w:val="00EB76D7"/>
    <w:rsid w:val="00EB79B0"/>
    <w:rsid w:val="00EC02DD"/>
    <w:rsid w:val="00EC1ED5"/>
    <w:rsid w:val="00EC470F"/>
    <w:rsid w:val="00EC57AE"/>
    <w:rsid w:val="00EC6329"/>
    <w:rsid w:val="00EC65F7"/>
    <w:rsid w:val="00ED025E"/>
    <w:rsid w:val="00ED11D8"/>
    <w:rsid w:val="00ED1A29"/>
    <w:rsid w:val="00ED25A4"/>
    <w:rsid w:val="00ED25E6"/>
    <w:rsid w:val="00ED29FF"/>
    <w:rsid w:val="00ED3C8F"/>
    <w:rsid w:val="00ED41F6"/>
    <w:rsid w:val="00ED53A5"/>
    <w:rsid w:val="00ED6068"/>
    <w:rsid w:val="00ED6E97"/>
    <w:rsid w:val="00ED7584"/>
    <w:rsid w:val="00EE079F"/>
    <w:rsid w:val="00EE0993"/>
    <w:rsid w:val="00EE0D01"/>
    <w:rsid w:val="00EE0FAD"/>
    <w:rsid w:val="00EE153C"/>
    <w:rsid w:val="00EE1A1D"/>
    <w:rsid w:val="00EE243F"/>
    <w:rsid w:val="00EE2805"/>
    <w:rsid w:val="00EE2A60"/>
    <w:rsid w:val="00EE4640"/>
    <w:rsid w:val="00EE494E"/>
    <w:rsid w:val="00EE5A95"/>
    <w:rsid w:val="00EE685A"/>
    <w:rsid w:val="00EE6878"/>
    <w:rsid w:val="00EF090C"/>
    <w:rsid w:val="00EF174C"/>
    <w:rsid w:val="00EF184A"/>
    <w:rsid w:val="00EF1C14"/>
    <w:rsid w:val="00EF25DF"/>
    <w:rsid w:val="00EF2763"/>
    <w:rsid w:val="00EF2FEF"/>
    <w:rsid w:val="00EF3392"/>
    <w:rsid w:val="00EF35CB"/>
    <w:rsid w:val="00EF3AB8"/>
    <w:rsid w:val="00EF420D"/>
    <w:rsid w:val="00EF618F"/>
    <w:rsid w:val="00EF6B73"/>
    <w:rsid w:val="00F00A60"/>
    <w:rsid w:val="00F01C72"/>
    <w:rsid w:val="00F01E93"/>
    <w:rsid w:val="00F042D8"/>
    <w:rsid w:val="00F0436D"/>
    <w:rsid w:val="00F05D29"/>
    <w:rsid w:val="00F070F2"/>
    <w:rsid w:val="00F07E1D"/>
    <w:rsid w:val="00F07FAE"/>
    <w:rsid w:val="00F10F17"/>
    <w:rsid w:val="00F112EB"/>
    <w:rsid w:val="00F1191F"/>
    <w:rsid w:val="00F11DD8"/>
    <w:rsid w:val="00F12B6F"/>
    <w:rsid w:val="00F144D6"/>
    <w:rsid w:val="00F15AA6"/>
    <w:rsid w:val="00F17C5A"/>
    <w:rsid w:val="00F2071E"/>
    <w:rsid w:val="00F210E3"/>
    <w:rsid w:val="00F2208E"/>
    <w:rsid w:val="00F22177"/>
    <w:rsid w:val="00F2323F"/>
    <w:rsid w:val="00F232E4"/>
    <w:rsid w:val="00F23472"/>
    <w:rsid w:val="00F25BC3"/>
    <w:rsid w:val="00F30782"/>
    <w:rsid w:val="00F31072"/>
    <w:rsid w:val="00F31515"/>
    <w:rsid w:val="00F321CB"/>
    <w:rsid w:val="00F325D4"/>
    <w:rsid w:val="00F33BDA"/>
    <w:rsid w:val="00F33D4A"/>
    <w:rsid w:val="00F33D7D"/>
    <w:rsid w:val="00F3425B"/>
    <w:rsid w:val="00F34C46"/>
    <w:rsid w:val="00F34E5B"/>
    <w:rsid w:val="00F35413"/>
    <w:rsid w:val="00F35C51"/>
    <w:rsid w:val="00F35D89"/>
    <w:rsid w:val="00F360B8"/>
    <w:rsid w:val="00F361B9"/>
    <w:rsid w:val="00F3726F"/>
    <w:rsid w:val="00F372CC"/>
    <w:rsid w:val="00F376B2"/>
    <w:rsid w:val="00F37ABD"/>
    <w:rsid w:val="00F37ED4"/>
    <w:rsid w:val="00F37FC5"/>
    <w:rsid w:val="00F40883"/>
    <w:rsid w:val="00F40B15"/>
    <w:rsid w:val="00F4104C"/>
    <w:rsid w:val="00F41144"/>
    <w:rsid w:val="00F42246"/>
    <w:rsid w:val="00F42E13"/>
    <w:rsid w:val="00F43709"/>
    <w:rsid w:val="00F44158"/>
    <w:rsid w:val="00F44837"/>
    <w:rsid w:val="00F44AB1"/>
    <w:rsid w:val="00F45307"/>
    <w:rsid w:val="00F4544C"/>
    <w:rsid w:val="00F46145"/>
    <w:rsid w:val="00F47688"/>
    <w:rsid w:val="00F50882"/>
    <w:rsid w:val="00F5122F"/>
    <w:rsid w:val="00F55375"/>
    <w:rsid w:val="00F55C7C"/>
    <w:rsid w:val="00F57144"/>
    <w:rsid w:val="00F60E22"/>
    <w:rsid w:val="00F60FC0"/>
    <w:rsid w:val="00F610A4"/>
    <w:rsid w:val="00F610B0"/>
    <w:rsid w:val="00F61D93"/>
    <w:rsid w:val="00F61E74"/>
    <w:rsid w:val="00F63124"/>
    <w:rsid w:val="00F652E7"/>
    <w:rsid w:val="00F65E31"/>
    <w:rsid w:val="00F660DA"/>
    <w:rsid w:val="00F664EE"/>
    <w:rsid w:val="00F669DC"/>
    <w:rsid w:val="00F71854"/>
    <w:rsid w:val="00F72753"/>
    <w:rsid w:val="00F72769"/>
    <w:rsid w:val="00F739C7"/>
    <w:rsid w:val="00F742F2"/>
    <w:rsid w:val="00F75455"/>
    <w:rsid w:val="00F7632C"/>
    <w:rsid w:val="00F80595"/>
    <w:rsid w:val="00F820BE"/>
    <w:rsid w:val="00F82436"/>
    <w:rsid w:val="00F85169"/>
    <w:rsid w:val="00F85B90"/>
    <w:rsid w:val="00F85D89"/>
    <w:rsid w:val="00F85DE8"/>
    <w:rsid w:val="00F863F0"/>
    <w:rsid w:val="00F86B41"/>
    <w:rsid w:val="00F86BE1"/>
    <w:rsid w:val="00F902A7"/>
    <w:rsid w:val="00F90903"/>
    <w:rsid w:val="00F90CD4"/>
    <w:rsid w:val="00F93021"/>
    <w:rsid w:val="00F93152"/>
    <w:rsid w:val="00F9356C"/>
    <w:rsid w:val="00F946C5"/>
    <w:rsid w:val="00F94FDC"/>
    <w:rsid w:val="00F954D9"/>
    <w:rsid w:val="00F964CE"/>
    <w:rsid w:val="00F972FB"/>
    <w:rsid w:val="00F97FC1"/>
    <w:rsid w:val="00FA108B"/>
    <w:rsid w:val="00FA1219"/>
    <w:rsid w:val="00FA18A9"/>
    <w:rsid w:val="00FA18CB"/>
    <w:rsid w:val="00FA394C"/>
    <w:rsid w:val="00FA48E3"/>
    <w:rsid w:val="00FA520E"/>
    <w:rsid w:val="00FA6349"/>
    <w:rsid w:val="00FA79BD"/>
    <w:rsid w:val="00FB1440"/>
    <w:rsid w:val="00FB1A87"/>
    <w:rsid w:val="00FB2C11"/>
    <w:rsid w:val="00FB319F"/>
    <w:rsid w:val="00FB364F"/>
    <w:rsid w:val="00FB5148"/>
    <w:rsid w:val="00FB6824"/>
    <w:rsid w:val="00FB68DD"/>
    <w:rsid w:val="00FB7719"/>
    <w:rsid w:val="00FC17E4"/>
    <w:rsid w:val="00FC3D3E"/>
    <w:rsid w:val="00FC40E9"/>
    <w:rsid w:val="00FC46D5"/>
    <w:rsid w:val="00FC4B2F"/>
    <w:rsid w:val="00FC63E3"/>
    <w:rsid w:val="00FC6E54"/>
    <w:rsid w:val="00FC78AB"/>
    <w:rsid w:val="00FD05F6"/>
    <w:rsid w:val="00FD0638"/>
    <w:rsid w:val="00FD1958"/>
    <w:rsid w:val="00FD1D00"/>
    <w:rsid w:val="00FD2FB3"/>
    <w:rsid w:val="00FD7114"/>
    <w:rsid w:val="00FE0A61"/>
    <w:rsid w:val="00FE1350"/>
    <w:rsid w:val="00FE293A"/>
    <w:rsid w:val="00FE309A"/>
    <w:rsid w:val="00FE4495"/>
    <w:rsid w:val="00FE522B"/>
    <w:rsid w:val="00FE5320"/>
    <w:rsid w:val="00FE55B0"/>
    <w:rsid w:val="00FE5709"/>
    <w:rsid w:val="00FE5816"/>
    <w:rsid w:val="00FE6901"/>
    <w:rsid w:val="00FF080E"/>
    <w:rsid w:val="00FF23BB"/>
    <w:rsid w:val="00FF4C98"/>
    <w:rsid w:val="00FF597F"/>
    <w:rsid w:val="00FF6DF4"/>
    <w:rsid w:val="00FF716E"/>
    <w:rsid w:val="00FF7333"/>
    <w:rsid w:val="02EC03BA"/>
    <w:rsid w:val="04247A1D"/>
    <w:rsid w:val="04292FF3"/>
    <w:rsid w:val="06C43908"/>
    <w:rsid w:val="07EF468E"/>
    <w:rsid w:val="082748B1"/>
    <w:rsid w:val="0C173678"/>
    <w:rsid w:val="0C1C1816"/>
    <w:rsid w:val="0CA75583"/>
    <w:rsid w:val="139E6176"/>
    <w:rsid w:val="141B7177"/>
    <w:rsid w:val="173E6357"/>
    <w:rsid w:val="180F1CAD"/>
    <w:rsid w:val="1AE83778"/>
    <w:rsid w:val="1CE6762A"/>
    <w:rsid w:val="1F3D4962"/>
    <w:rsid w:val="200156E5"/>
    <w:rsid w:val="20422291"/>
    <w:rsid w:val="20791812"/>
    <w:rsid w:val="20B6593D"/>
    <w:rsid w:val="20C4005A"/>
    <w:rsid w:val="23B26890"/>
    <w:rsid w:val="24A2763D"/>
    <w:rsid w:val="24F92F69"/>
    <w:rsid w:val="253B58F5"/>
    <w:rsid w:val="256E67E6"/>
    <w:rsid w:val="265129FA"/>
    <w:rsid w:val="26FF5586"/>
    <w:rsid w:val="276D26CE"/>
    <w:rsid w:val="2815563F"/>
    <w:rsid w:val="282615FA"/>
    <w:rsid w:val="29AC5EC9"/>
    <w:rsid w:val="2C6B1CD2"/>
    <w:rsid w:val="2F0D52C2"/>
    <w:rsid w:val="31B74BB2"/>
    <w:rsid w:val="33941B0E"/>
    <w:rsid w:val="33E32A95"/>
    <w:rsid w:val="34E73EBF"/>
    <w:rsid w:val="37B7787A"/>
    <w:rsid w:val="395D29A2"/>
    <w:rsid w:val="3AEC43CF"/>
    <w:rsid w:val="3CD67375"/>
    <w:rsid w:val="3CFE77FA"/>
    <w:rsid w:val="3D194BF7"/>
    <w:rsid w:val="3F501E4F"/>
    <w:rsid w:val="3F534950"/>
    <w:rsid w:val="42F205FF"/>
    <w:rsid w:val="432F53AF"/>
    <w:rsid w:val="43762FDE"/>
    <w:rsid w:val="43E02B4D"/>
    <w:rsid w:val="442232CC"/>
    <w:rsid w:val="45C25C0E"/>
    <w:rsid w:val="482D1EC4"/>
    <w:rsid w:val="49DE18DD"/>
    <w:rsid w:val="4A8367FC"/>
    <w:rsid w:val="4BF74ED8"/>
    <w:rsid w:val="4D88228C"/>
    <w:rsid w:val="4F245FE4"/>
    <w:rsid w:val="52621F83"/>
    <w:rsid w:val="529214B7"/>
    <w:rsid w:val="548D63DA"/>
    <w:rsid w:val="55E95892"/>
    <w:rsid w:val="581F559B"/>
    <w:rsid w:val="5A75607D"/>
    <w:rsid w:val="5B3A093D"/>
    <w:rsid w:val="5BAB194E"/>
    <w:rsid w:val="5C4B71A2"/>
    <w:rsid w:val="5D1D22C5"/>
    <w:rsid w:val="5F1E396C"/>
    <w:rsid w:val="60032D26"/>
    <w:rsid w:val="618760BA"/>
    <w:rsid w:val="639C0232"/>
    <w:rsid w:val="65BF543A"/>
    <w:rsid w:val="662C1015"/>
    <w:rsid w:val="664C4848"/>
    <w:rsid w:val="66D71736"/>
    <w:rsid w:val="67B75421"/>
    <w:rsid w:val="69120202"/>
    <w:rsid w:val="69326794"/>
    <w:rsid w:val="699D031B"/>
    <w:rsid w:val="69C17C65"/>
    <w:rsid w:val="6AB5006A"/>
    <w:rsid w:val="6AEA4A04"/>
    <w:rsid w:val="6B120F8F"/>
    <w:rsid w:val="6E29494D"/>
    <w:rsid w:val="70117A2A"/>
    <w:rsid w:val="706A7418"/>
    <w:rsid w:val="728318DC"/>
    <w:rsid w:val="73D2114E"/>
    <w:rsid w:val="774C611E"/>
    <w:rsid w:val="77ED331B"/>
    <w:rsid w:val="7A9041AA"/>
    <w:rsid w:val="7BC71922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eastAsia="仿宋_GB2312" w:cs="宋体"/>
      <w:sz w:val="28"/>
      <w:szCs w:val="28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页脚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2013</Words>
  <Characters>2496</Characters>
  <Lines>12</Lines>
  <Paragraphs>3</Paragraphs>
  <TotalTime>298</TotalTime>
  <ScaleCrop>false</ScaleCrop>
  <LinksUpToDate>false</LinksUpToDate>
  <CharactersWithSpaces>2634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2020-05-19T03:29:00Z</dcterms:created>
  <dc:creator>刘志奇 10.106.39.171</dc:creator>
  <cp:lastModifiedBy>柳英</cp:lastModifiedBy>
  <cp:lastPrinted>2023-03-30T07:47:00Z</cp:lastPrinted>
  <dcterms:modified xsi:type="dcterms:W3CDTF">2025-03-12T08:29:38Z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D0A4F5401F7C424AB9CC9300D5CA0575_13</vt:lpwstr>
  </property>
  <property fmtid="{D5CDD505-2E9C-101B-9397-08002B2CF9AE}" pid="4" name="KSOTemplateDocerSaveRecord">
    <vt:lpwstr>eyJoZGlkIjoiOWNmMmVkMmEwNWJjOGEyYzRmYTc5Njc5YTYzYThhYTgiLCJ1c2VySWQiOiIxNDgxMDU1NzU1In0=</vt:lpwstr>
  </property>
</Properties>
</file>