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0"/>
        <w:jc w:val="center"/>
        <w:textAlignment w:val="auto"/>
        <w:rPr>
          <w:rStyle w:val="9"/>
          <w:rFonts w:hint="default" w:ascii="方正小标宋简体" w:hAnsi="方正小标宋简体" w:eastAsia="方正小标宋简体" w:cs="方正小标宋简体"/>
          <w:b w:val="0"/>
          <w:bCs/>
          <w:i w:val="0"/>
          <w:iCs w:val="0"/>
          <w:caps w:val="0"/>
          <w:spacing w:val="8"/>
          <w:sz w:val="44"/>
          <w:szCs w:val="44"/>
          <w:shd w:val="clear" w:color="auto" w:fill="FFFFFF"/>
        </w:rPr>
      </w:pPr>
      <w:r>
        <w:rPr>
          <w:rStyle w:val="9"/>
          <w:rFonts w:hint="default" w:ascii="方正小标宋简体" w:hAnsi="方正小标宋简体" w:eastAsia="方正小标宋简体" w:cs="方正小标宋简体"/>
          <w:b w:val="0"/>
          <w:bCs/>
          <w:i w:val="0"/>
          <w:iCs w:val="0"/>
          <w:caps w:val="0"/>
          <w:spacing w:val="8"/>
          <w:sz w:val="44"/>
          <w:szCs w:val="44"/>
          <w:shd w:val="clear" w:color="auto" w:fill="FFFFFF"/>
        </w:rPr>
        <w:t>《浏阳市食品生产加工小作坊小餐饮和食品摊贩监督检查工作制度》政策解读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0"/>
        <w:jc w:val="center"/>
        <w:textAlignment w:val="auto"/>
        <w:rPr>
          <w:rStyle w:val="9"/>
          <w:rFonts w:hint="eastAsia" w:ascii="方正小标宋简体" w:hAnsi="方正小标宋简体" w:eastAsia="方正小标宋简体" w:cs="方正小标宋简体"/>
          <w:b w:val="0"/>
          <w:bCs/>
          <w:i w:val="0"/>
          <w:iCs w:val="0"/>
          <w:caps w:val="0"/>
          <w:spacing w:val="8"/>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ascii="仿宋_GB2312" w:hAnsi="宋体" w:eastAsia="仿宋_GB2312" w:cs="仿宋_GB2312"/>
          <w:sz w:val="32"/>
          <w:szCs w:val="32"/>
        </w:rPr>
      </w:pPr>
      <w:r>
        <w:rPr>
          <w:rFonts w:hint="default" w:ascii="仿宋_GB2312" w:hAnsi="宋体" w:eastAsia="仿宋_GB2312" w:cs="仿宋_GB2312"/>
          <w:sz w:val="32"/>
          <w:szCs w:val="32"/>
        </w:rPr>
        <w:t>为便于社会公众、食品生产经营者及相关部门更好地理解《浏阳市食品生产加工小作坊小餐饮和食品摊贩监督检查工作制度》（以下简称《工作制度》）的具体内容和实施要求，现就文件起草背景和主要内容解读如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一、起草背景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仿宋_GB2312"/>
          <w:sz w:val="32"/>
          <w:szCs w:val="32"/>
          <w:lang w:val="en-US" w:eastAsia="zh-CN"/>
        </w:rPr>
      </w:pPr>
      <w:r>
        <w:rPr>
          <w:rFonts w:ascii="仿宋_GB2312" w:hAnsi="宋体" w:eastAsia="仿宋_GB2312" w:cs="仿宋_GB2312"/>
          <w:sz w:val="32"/>
          <w:szCs w:val="32"/>
        </w:rPr>
        <w:t>近年来</w:t>
      </w:r>
      <w:r>
        <w:rPr>
          <w:rFonts w:hint="eastAsia" w:ascii="仿宋_GB2312" w:hAnsi="宋体" w:eastAsia="仿宋_GB2312" w:cs="仿宋_GB2312"/>
          <w:sz w:val="32"/>
          <w:szCs w:val="32"/>
        </w:rPr>
        <w:t>，</w:t>
      </w:r>
      <w:r>
        <w:rPr>
          <w:rFonts w:ascii="仿宋_GB2312" w:hAnsi="宋体" w:eastAsia="仿宋_GB2312" w:cs="仿宋_GB2312"/>
          <w:sz w:val="32"/>
          <w:szCs w:val="32"/>
        </w:rPr>
        <w:t>我</w:t>
      </w:r>
      <w:r>
        <w:rPr>
          <w:rFonts w:hint="eastAsia" w:ascii="仿宋_GB2312" w:hAnsi="宋体" w:eastAsia="仿宋_GB2312" w:cs="仿宋_GB2312"/>
          <w:sz w:val="32"/>
          <w:szCs w:val="32"/>
          <w:lang w:eastAsia="zh-CN"/>
        </w:rPr>
        <w:t>市</w:t>
      </w:r>
      <w:r>
        <w:rPr>
          <w:rFonts w:hint="default" w:ascii="仿宋_GB2312" w:hAnsi="宋体" w:eastAsia="仿宋_GB2312" w:cs="仿宋_GB2312"/>
          <w:sz w:val="32"/>
          <w:szCs w:val="32"/>
        </w:rPr>
        <w:t>食品生产加工小作坊</w:t>
      </w:r>
      <w:r>
        <w:rPr>
          <w:rFonts w:hint="eastAsia" w:ascii="仿宋_GB2312" w:hAnsi="宋体" w:eastAsia="仿宋_GB2312" w:cs="仿宋_GB2312"/>
          <w:sz w:val="32"/>
          <w:szCs w:val="32"/>
          <w:lang w:eastAsia="zh-CN"/>
        </w:rPr>
        <w:t>（以下简称小作坊）、</w:t>
      </w:r>
      <w:r>
        <w:rPr>
          <w:rFonts w:hint="default" w:ascii="仿宋_GB2312" w:hAnsi="宋体" w:eastAsia="仿宋_GB2312" w:cs="仿宋_GB2312"/>
          <w:sz w:val="32"/>
          <w:szCs w:val="32"/>
        </w:rPr>
        <w:t>小餐饮和食品摊贩</w:t>
      </w:r>
      <w:r>
        <w:rPr>
          <w:rFonts w:ascii="仿宋_GB2312" w:hAnsi="宋体" w:eastAsia="仿宋_GB2312" w:cs="仿宋_GB2312"/>
          <w:sz w:val="32"/>
          <w:szCs w:val="32"/>
        </w:rPr>
        <w:t>主体发展迅速，网络经营、混业经营等新业态层出不穷</w:t>
      </w:r>
      <w:r>
        <w:rPr>
          <w:rFonts w:hint="eastAsia" w:ascii="仿宋_GB2312" w:hAnsi="宋体" w:eastAsia="仿宋_GB2312" w:cs="仿宋_GB2312"/>
          <w:sz w:val="32"/>
          <w:szCs w:val="32"/>
        </w:rPr>
        <w:t>，</w:t>
      </w:r>
      <w:r>
        <w:rPr>
          <w:rFonts w:hint="default" w:ascii="仿宋_GB2312" w:hAnsi="宋体" w:eastAsia="仿宋_GB2312" w:cs="仿宋_GB2312"/>
          <w:sz w:val="32"/>
          <w:szCs w:val="32"/>
        </w:rPr>
        <w:t>消费者对食品安全关注度持续提升，</w:t>
      </w:r>
      <w:r>
        <w:rPr>
          <w:rFonts w:hint="eastAsia" w:ascii="仿宋_GB2312" w:hAnsi="宋体" w:eastAsia="仿宋_GB2312" w:cs="仿宋_GB2312"/>
          <w:sz w:val="32"/>
          <w:szCs w:val="32"/>
          <w:lang w:eastAsia="zh-CN"/>
        </w:rPr>
        <w:t>为落实</w:t>
      </w:r>
      <w:r>
        <w:rPr>
          <w:rFonts w:hint="default" w:ascii="仿宋_GB2312" w:hAnsi="宋体" w:eastAsia="仿宋_GB2312" w:cs="仿宋_GB2312"/>
          <w:sz w:val="32"/>
          <w:szCs w:val="32"/>
        </w:rPr>
        <w:t>《中华人民共和国食品安全法》《湖南省食品生产加工小作坊小餐饮和食品摊贩管理条例》等</w:t>
      </w:r>
      <w:r>
        <w:rPr>
          <w:rFonts w:hint="eastAsia" w:ascii="仿宋_GB2312" w:hAnsi="宋体" w:eastAsia="仿宋_GB2312" w:cs="仿宋_GB2312"/>
          <w:sz w:val="32"/>
          <w:szCs w:val="32"/>
          <w:lang w:eastAsia="zh-CN"/>
        </w:rPr>
        <w:t>法律法规要求</w:t>
      </w:r>
      <w:r>
        <w:rPr>
          <w:rFonts w:hint="default" w:ascii="仿宋_GB2312" w:hAnsi="宋体" w:eastAsia="仿宋_GB2312" w:cs="仿宋_GB2312"/>
          <w:sz w:val="32"/>
          <w:szCs w:val="32"/>
        </w:rPr>
        <w:t>，</w:t>
      </w:r>
      <w:r>
        <w:rPr>
          <w:rFonts w:hint="eastAsia" w:ascii="仿宋_GB2312" w:hAnsi="宋体" w:eastAsia="仿宋_GB2312" w:cs="仿宋_GB2312"/>
          <w:sz w:val="32"/>
          <w:szCs w:val="32"/>
          <w:lang w:eastAsia="zh-CN"/>
        </w:rPr>
        <w:t>针对我市实际，通过制定</w:t>
      </w:r>
      <w:r>
        <w:rPr>
          <w:rFonts w:hint="default" w:ascii="仿宋_GB2312" w:hAnsi="宋体" w:eastAsia="仿宋_GB2312" w:cs="仿宋_GB2312"/>
          <w:sz w:val="32"/>
          <w:szCs w:val="32"/>
        </w:rPr>
        <w:t>具体监管措施</w:t>
      </w:r>
      <w:r>
        <w:rPr>
          <w:rFonts w:hint="eastAsia" w:ascii="仿宋_GB2312" w:hAnsi="宋体" w:eastAsia="仿宋_GB2312" w:cs="仿宋_GB2312"/>
          <w:sz w:val="32"/>
          <w:szCs w:val="32"/>
          <w:lang w:eastAsia="zh-CN"/>
        </w:rPr>
        <w:t>，</w:t>
      </w:r>
      <w:r>
        <w:rPr>
          <w:rFonts w:hint="default" w:ascii="仿宋_GB2312" w:hAnsi="宋体" w:eastAsia="仿宋_GB2312" w:cs="仿宋_GB2312"/>
          <w:sz w:val="32"/>
          <w:szCs w:val="32"/>
        </w:rPr>
        <w:t>强化对小作坊、小餐饮和食品摊贩的规范管理</w:t>
      </w:r>
      <w:r>
        <w:rPr>
          <w:rFonts w:hint="eastAsia" w:ascii="仿宋_GB2312" w:hAnsi="宋体" w:eastAsia="仿宋_GB2312" w:cs="仿宋_GB2312"/>
          <w:sz w:val="32"/>
          <w:szCs w:val="32"/>
          <w:lang w:eastAsia="zh-CN"/>
        </w:rPr>
        <w:t>，通过制度化、常态化的监督检查，压实主体责任，防范食品安全隐患，保障公众食品安全。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二、主要内容</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（一）明确监督检查原则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我市开展小作坊、小餐饮和食品摊贩监督检查工作，坚持“属地负责、风险管理、程序合法、公正公开”原则，并建立食品安全信用档案，确保监管责任清晰、执法规范透明。要求小作坊、小餐饮和食品摊贩主动配合检查，落实食品安全主体责任。</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bCs/>
          <w:sz w:val="32"/>
          <w:szCs w:val="32"/>
          <w:lang w:val="en-US" w:eastAsia="zh-CN"/>
        </w:rPr>
        <w:t>（二）细化监管职责分工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我市市场监督管理局针对我市行政区域内小作坊、小餐饮和食品摊贩的食品安全进行监督管理和指导，划分我市行政区域内食品安全监督检查事权，定期或不定期组织对监督检查工作进行监督指导，确保食品安全监督检查覆盖我市所有小作坊、小餐饮和食品摊贩。</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（三）明确检查标准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仿宋_GB2312" w:eastAsia="仿宋_GB2312" w:cs="仿宋_GB2312"/>
          <w:color w:val="auto"/>
          <w:kern w:val="0"/>
          <w:sz w:val="32"/>
          <w:szCs w:val="32"/>
          <w:lang w:val="en-US" w:bidi="zh-CN"/>
        </w:rPr>
      </w:pPr>
      <w:r>
        <w:rPr>
          <w:rFonts w:hint="eastAsia" w:ascii="仿宋_GB2312" w:hAnsi="宋体" w:eastAsia="仿宋_GB2312" w:cs="仿宋_GB2312"/>
          <w:sz w:val="32"/>
          <w:szCs w:val="32"/>
          <w:lang w:val="en-US" w:eastAsia="zh-CN"/>
        </w:rPr>
        <w:t>我市市场监督管理局对小作坊和小餐饮进行食品安全监督检查时，应统一使用国家市场监督管理总局或湖南省市场监督管理局组织制定的监督检查要点表；针对食品摊贩进行食品安全监督检查工作，应当在当地人民政府（街道办事处）组织协调下，</w:t>
      </w:r>
      <w:r>
        <w:rPr>
          <w:rFonts w:hint="eastAsia" w:ascii="仿宋_GB2312" w:hAnsi="仿宋_GB2312" w:eastAsia="仿宋_GB2312" w:cs="仿宋_GB2312"/>
          <w:color w:val="auto"/>
          <w:kern w:val="0"/>
          <w:sz w:val="32"/>
          <w:szCs w:val="32"/>
          <w:lang w:val="en-US" w:bidi="zh-CN"/>
        </w:rPr>
        <w:t>参照小作坊和小餐饮监督检查要点表制定本级食品摊贩食品安全监督检查要点表。</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（四）统一检查程序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我市市场监督管理局每年将对小作坊、小餐饮和备案登记的食品摊贩进行至少两次以上覆盖全部检查要点的监督检查工作，检查</w:t>
      </w:r>
      <w:bookmarkStart w:id="1" w:name="_GoBack"/>
      <w:bookmarkEnd w:id="1"/>
      <w:r>
        <w:rPr>
          <w:rFonts w:hint="eastAsia" w:ascii="仿宋_GB2312" w:hAnsi="宋体" w:eastAsia="仿宋_GB2312" w:cs="仿宋_GB2312"/>
          <w:sz w:val="32"/>
          <w:szCs w:val="32"/>
          <w:lang w:val="en-US" w:eastAsia="zh-CN"/>
        </w:rPr>
        <w:t>频次在国家市场监督管理总局规定的基础上进行增加，保持食品安全监管的高压态势；小作坊、小餐饮和食品摊贩不符合检查要点被责令改正的，将由我市市场监督管理局跟踪整改情况并记录整改结果，并将结果实时上传至湖南食品安全综合平台。</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小作坊、小餐饮和食品摊贩应当配合监督检查工作，协助提供相关资料和必要的工作条件；必要时，可以对小作坊、小餐饮食品安全管理人员随机进行监督抽查考核，并公布考核情况，考核不合格的将督促整改并安排补考，对生产经营者提出更高要求。</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（五）严格监督管理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我市市场监督管理局在监督检查过程中发现的食品安全问题应当依照法律规定进行调查处理，及时督促当事人查明原因、控制风险并及时改正；超出部门职责和管辖范围的，应当及时移送有权处理的部门，涉嫌犯罪的，应当移送公安机关。确保食品安全问题得到有效处理，消除食品安全隐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default" w:ascii="仿宋_GB2312" w:hAnsi="宋体" w:eastAsia="仿宋_GB2312" w:cs="仿宋_GB2312"/>
          <w:sz w:val="32"/>
          <w:szCs w:val="32"/>
        </w:rPr>
      </w:pPr>
      <w:bookmarkStart w:id="0" w:name="OLE_LINK1"/>
      <w:r>
        <w:rPr>
          <w:rFonts w:hint="eastAsia" w:ascii="仿宋_GB2312" w:hAnsi="宋体" w:eastAsia="仿宋_GB2312" w:cs="仿宋_GB2312"/>
          <w:sz w:val="32"/>
          <w:szCs w:val="32"/>
          <w:lang w:val="en-US" w:eastAsia="zh-CN"/>
        </w:rPr>
        <w:t>检查结果对消费者有重要影响的，小作坊、小餐饮和食品摊贩应当按照规定在食品生产经营场所张贴或公开展示监督检查结果记录表，并保持至下次监督检查；未及时消除食品安全隐患的，将对主要负责人进行约谈，并将约谈情况和整改情况记入食品安全信用档案。</w:t>
      </w:r>
      <w:bookmarkEnd w:id="0"/>
      <w:r>
        <w:rPr>
          <w:rFonts w:hint="eastAsia" w:ascii="仿宋_GB2312" w:hAnsi="宋体" w:eastAsia="仿宋_GB2312" w:cs="仿宋_GB2312"/>
          <w:sz w:val="32"/>
          <w:szCs w:val="32"/>
          <w:lang w:val="en-US" w:eastAsia="zh-CN"/>
        </w:rPr>
        <w:t>压实小作坊、小餐饮和食品摊贩生产经营者责任，提高违法成本，从源头遏制食品安全问题。</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xY2QyMjBmMmFhOTlhOGRhZWY3ZWVhYWM3NGI0ZGYifQ=="/>
    <w:docVar w:name="KSO_WPS_MARK_KEY" w:val="314eef5e-b96c-4377-a0be-271628950e72"/>
  </w:docVars>
  <w:rsids>
    <w:rsidRoot w:val="6F9F4CEC"/>
    <w:rsid w:val="06535D96"/>
    <w:rsid w:val="069D405A"/>
    <w:rsid w:val="07CA4C73"/>
    <w:rsid w:val="11F51339"/>
    <w:rsid w:val="21CC2650"/>
    <w:rsid w:val="57916D63"/>
    <w:rsid w:val="58257E1A"/>
    <w:rsid w:val="5E5E2B95"/>
    <w:rsid w:val="68C728F9"/>
    <w:rsid w:val="6C49044B"/>
    <w:rsid w:val="6F9F4CEC"/>
    <w:rsid w:val="7980716D"/>
    <w:rsid w:val="7B0D0C43"/>
    <w:rsid w:val="7DF32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1"/>
    <w:qFormat/>
    <w:uiPriority w:val="0"/>
    <w:pPr>
      <w:jc w:val="both"/>
      <w:textAlignment w:val="baseline"/>
    </w:pPr>
    <w:rPr>
      <w:rFonts w:ascii="宋体" w:hAnsi="宋体" w:eastAsia="宋体"/>
      <w:kern w:val="2"/>
      <w:sz w:val="30"/>
      <w:szCs w:val="30"/>
      <w:lang w:val="en-US" w:eastAsia="zh-CN"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1328</Words>
  <Characters>1328</Characters>
  <Lines>0</Lines>
  <Paragraphs>0</Paragraphs>
  <TotalTime>134</TotalTime>
  <ScaleCrop>false</ScaleCrop>
  <LinksUpToDate>false</LinksUpToDate>
  <CharactersWithSpaces>1328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2025-03-11T08:33:00Z</dcterms:created>
  <dc:creator>王宇</dc:creator>
  <cp:lastModifiedBy>夏路明</cp:lastModifiedBy>
  <dcterms:modified xsi:type="dcterms:W3CDTF">2025-03-20T05:53:45Z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2BB1B90087544D58AF5ED35ADC91F2D2</vt:lpwstr>
  </property>
</Properties>
</file>